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09D1A" w14:textId="77777777" w:rsidR="00D041D5" w:rsidRPr="0066724A" w:rsidRDefault="00D3226F" w:rsidP="00D041D5">
      <w:pPr>
        <w:bidi/>
        <w:spacing w:before="12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 w:rsidRPr="006672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 xml:space="preserve">جدول الأعمال المقترح للدورة الثانية والثلاثين لفريق العمل العربي حول </w:t>
      </w:r>
      <w:r w:rsidR="003E6426" w:rsidRPr="006672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br/>
      </w:r>
      <w:r w:rsidRPr="006672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استراتيجية تكنولوجيا المعلومات والاتصالات</w:t>
      </w:r>
    </w:p>
    <w:p w14:paraId="6057A9A3" w14:textId="109643A3" w:rsidR="00D3226F" w:rsidRPr="0066724A" w:rsidRDefault="002F23A2" w:rsidP="00D041D5">
      <w:pPr>
        <w:bidi/>
        <w:spacing w:before="120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6724A">
        <w:rPr>
          <w:rFonts w:asciiTheme="majorBidi" w:eastAsia="Times New Roman" w:hAnsiTheme="majorBidi" w:cstheme="majorBidi"/>
          <w:i/>
          <w:iCs/>
          <w:sz w:val="28"/>
          <w:szCs w:val="28"/>
          <w:rtl/>
        </w:rPr>
        <w:t xml:space="preserve">(23-24 </w:t>
      </w:r>
      <w:r w:rsidR="00822558">
        <w:rPr>
          <w:rFonts w:asciiTheme="majorBidi" w:eastAsia="Times New Roman" w:hAnsiTheme="majorBidi" w:cstheme="majorBidi" w:hint="cs"/>
          <w:i/>
          <w:iCs/>
          <w:sz w:val="28"/>
          <w:szCs w:val="28"/>
          <w:rtl/>
        </w:rPr>
        <w:t>آذار/مارس</w:t>
      </w:r>
      <w:r w:rsidRPr="0066724A">
        <w:rPr>
          <w:rFonts w:asciiTheme="majorBidi" w:eastAsia="Times New Roman" w:hAnsiTheme="majorBidi" w:cstheme="majorBidi"/>
          <w:i/>
          <w:iCs/>
          <w:sz w:val="28"/>
          <w:szCs w:val="28"/>
          <w:rtl/>
        </w:rPr>
        <w:t xml:space="preserve"> 2021</w:t>
      </w:r>
      <w:bookmarkStart w:id="0" w:name="_Hlk65248611"/>
      <w:r w:rsidRPr="0066724A">
        <w:rPr>
          <w:rFonts w:asciiTheme="majorBidi" w:eastAsia="Times New Roman" w:hAnsiTheme="majorBidi" w:cstheme="majorBidi"/>
          <w:i/>
          <w:iCs/>
          <w:sz w:val="28"/>
          <w:szCs w:val="28"/>
          <w:rtl/>
        </w:rPr>
        <w:t>)</w:t>
      </w:r>
      <w:bookmarkEnd w:id="0"/>
      <w:r w:rsidR="00F676DE">
        <w:rPr>
          <w:rFonts w:asciiTheme="majorBidi" w:eastAsia="Times New Roman" w:hAnsiTheme="majorBidi" w:cstheme="majorBidi"/>
          <w:i/>
          <w:iCs/>
          <w:sz w:val="28"/>
          <w:szCs w:val="28"/>
          <w:rtl/>
        </w:rPr>
        <w:br/>
      </w:r>
      <w:r w:rsidR="00F676DE" w:rsidRPr="00262AAB">
        <w:rPr>
          <w:rFonts w:cs="Times New Roman"/>
          <w:b/>
          <w:bCs/>
          <w:color w:val="7B7B7B" w:themeColor="accent3" w:themeShade="BF"/>
          <w:rtl/>
          <w:lang w:val="en-GB"/>
        </w:rPr>
        <w:t xml:space="preserve">من الساعة </w:t>
      </w:r>
      <w:r w:rsidR="00F676DE" w:rsidRPr="00F676DE">
        <w:rPr>
          <w:rFonts w:cs="Times New Roman" w:hint="cs"/>
          <w:b/>
          <w:bCs/>
          <w:color w:val="C00000"/>
          <w:highlight w:val="yellow"/>
          <w:rtl/>
          <w:lang w:val="en-GB"/>
        </w:rPr>
        <w:t>12:30</w:t>
      </w:r>
      <w:r w:rsidR="00F676DE" w:rsidRPr="00F676DE">
        <w:rPr>
          <w:rFonts w:cs="Times New Roman"/>
          <w:b/>
          <w:bCs/>
          <w:color w:val="C00000"/>
          <w:highlight w:val="yellow"/>
          <w:lang w:val="en-GB"/>
        </w:rPr>
        <w:t xml:space="preserve"> </w:t>
      </w:r>
      <w:r w:rsidR="00F676DE">
        <w:rPr>
          <w:rFonts w:cs="Times New Roman" w:hint="cs"/>
          <w:b/>
          <w:bCs/>
          <w:color w:val="C00000"/>
          <w:highlight w:val="yellow"/>
          <w:rtl/>
          <w:lang w:val="en-GB"/>
        </w:rPr>
        <w:t>إ</w:t>
      </w:r>
      <w:r w:rsidR="00F676DE" w:rsidRPr="00F676DE">
        <w:rPr>
          <w:rFonts w:cs="Times New Roman" w:hint="cs"/>
          <w:b/>
          <w:bCs/>
          <w:color w:val="C00000"/>
          <w:highlight w:val="yellow"/>
          <w:rtl/>
          <w:lang w:val="en-GB"/>
        </w:rPr>
        <w:t xml:space="preserve">لى </w:t>
      </w:r>
      <w:r w:rsidR="00F676DE" w:rsidRPr="00F676DE">
        <w:rPr>
          <w:rFonts w:cs="Times New Roman"/>
          <w:b/>
          <w:bCs/>
          <w:color w:val="C00000"/>
          <w:highlight w:val="yellow"/>
          <w:lang w:val="en-GB"/>
        </w:rPr>
        <w:t>16:00</w:t>
      </w:r>
      <w:r w:rsidR="00F676DE">
        <w:rPr>
          <w:rFonts w:cs="Times New Roman" w:hint="cs"/>
          <w:b/>
          <w:bCs/>
          <w:color w:val="C00000"/>
          <w:rtl/>
          <w:lang w:val="en-GB" w:bidi="ar-LB"/>
        </w:rPr>
        <w:t xml:space="preserve"> </w:t>
      </w:r>
      <w:r w:rsidR="00F676DE" w:rsidRPr="00262AAB">
        <w:rPr>
          <w:rFonts w:cs="Times New Roman"/>
          <w:b/>
          <w:bCs/>
          <w:color w:val="7B7B7B" w:themeColor="accent3" w:themeShade="BF"/>
          <w:rtl/>
          <w:lang w:val="en-GB"/>
        </w:rPr>
        <w:t>بتوقيت بيروت والقاهرة</w:t>
      </w:r>
    </w:p>
    <w:p w14:paraId="1E13BF17" w14:textId="77777777" w:rsidR="003F57DC" w:rsidRPr="0066724A" w:rsidRDefault="003F57DC" w:rsidP="00C908FA">
      <w:pPr>
        <w:bidi/>
        <w:rPr>
          <w:rFonts w:asciiTheme="majorBidi" w:eastAsia="Times New Roman" w:hAnsiTheme="majorBidi" w:cstheme="majorBidi"/>
          <w:sz w:val="28"/>
          <w:szCs w:val="28"/>
        </w:rPr>
      </w:pPr>
    </w:p>
    <w:p w14:paraId="769685E8" w14:textId="77777777" w:rsidR="00C25030" w:rsidRPr="0066724A" w:rsidRDefault="00C25030" w:rsidP="00C25030">
      <w:pPr>
        <w:bidi/>
        <w:rPr>
          <w:rFonts w:asciiTheme="majorBidi" w:eastAsia="Times New Roman" w:hAnsiTheme="majorBidi" w:cstheme="majorBidi"/>
          <w:sz w:val="28"/>
          <w:szCs w:val="28"/>
        </w:rPr>
      </w:pPr>
    </w:p>
    <w:p w14:paraId="079C0A19" w14:textId="77777777" w:rsidR="003F57DC" w:rsidRPr="0066724A" w:rsidRDefault="00621615" w:rsidP="003F57DC">
      <w:pPr>
        <w:bidi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١- استعراض ما تم من أعمال تنفيذاً</w:t>
      </w:r>
      <w:r w:rsidR="003F57DC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لتوصيات الاجتماع ٣١ لفريق العمل ٢٩/٩/٢٠٢٠ </w:t>
      </w:r>
      <w:r w:rsidR="00C25030" w:rsidRPr="0066724A">
        <w:rPr>
          <w:rFonts w:asciiTheme="majorBidi" w:eastAsia="Times New Roman" w:hAnsiTheme="majorBidi" w:cstheme="majorBidi"/>
          <w:b/>
          <w:bCs/>
          <w:sz w:val="28"/>
          <w:szCs w:val="28"/>
        </w:rPr>
        <w:br/>
        <w:t xml:space="preserve">    </w:t>
      </w:r>
      <w:r w:rsidR="00D3226F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(</w:t>
      </w:r>
      <w:r w:rsidR="00D3226F" w:rsidRPr="0066724A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</w:rPr>
        <w:t>بند مغلق ل</w:t>
      </w:r>
      <w:r w:rsidR="00D3226F" w:rsidRPr="0066724A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  <w:lang w:bidi="ar-LB"/>
        </w:rPr>
        <w:t>أ</w:t>
      </w:r>
      <w:r w:rsidR="003F57DC" w:rsidRPr="0066724A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</w:rPr>
        <w:t>عضاء الفريق)</w:t>
      </w:r>
    </w:p>
    <w:p w14:paraId="083C1B74" w14:textId="77777777" w:rsidR="003F57DC" w:rsidRPr="0066724A" w:rsidRDefault="003F57DC" w:rsidP="001B131B">
      <w:pPr>
        <w:bidi/>
        <w:ind w:left="720"/>
        <w:rPr>
          <w:rFonts w:asciiTheme="majorBidi" w:eastAsia="Times New Roman" w:hAnsiTheme="majorBidi" w:cstheme="majorBidi"/>
          <w:sz w:val="28"/>
          <w:szCs w:val="28"/>
        </w:rPr>
      </w:pPr>
    </w:p>
    <w:p w14:paraId="04F5F7BA" w14:textId="7B6429AA" w:rsidR="001B131B" w:rsidRPr="0066724A" w:rsidRDefault="003F57DC" w:rsidP="00825C98">
      <w:pPr>
        <w:bidi/>
        <w:ind w:left="720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أ- </w:t>
      </w:r>
      <w:r w:rsidR="008A2867" w:rsidRPr="0066724A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 xml:space="preserve">مخاطبة </w:t>
      </w:r>
      <w:r w:rsidR="00C52916" w:rsidRPr="0066724A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 xml:space="preserve">جامعة الدول العربية لمنظمة </w:t>
      </w:r>
      <w:r w:rsidR="008A2867" w:rsidRPr="0066724A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>الإسكوا ل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تكوين المشروع المشترك</w:t>
      </w:r>
      <w:r w:rsidR="000F02C7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وفقا لوثيقة ال</w:t>
      </w:r>
      <w:r w:rsidR="00936D07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رؤية </w:t>
      </w:r>
      <w:r w:rsidR="004D7AF2" w:rsidRPr="0066724A">
        <w:rPr>
          <w:rFonts w:asciiTheme="majorBidi" w:eastAsia="Times New Roman" w:hAnsiTheme="majorBidi" w:cstheme="majorBidi"/>
          <w:sz w:val="28"/>
          <w:szCs w:val="28"/>
          <w:rtl/>
        </w:rPr>
        <w:t>وال</w:t>
      </w:r>
      <w:r w:rsidR="000F02C7" w:rsidRPr="0066724A">
        <w:rPr>
          <w:rFonts w:asciiTheme="majorBidi" w:eastAsia="Times New Roman" w:hAnsiTheme="majorBidi" w:cstheme="majorBidi"/>
          <w:sz w:val="28"/>
          <w:szCs w:val="28"/>
          <w:rtl/>
        </w:rPr>
        <w:t>منهجية</w:t>
      </w:r>
      <w:r w:rsidR="008A2867" w:rsidRPr="0066724A">
        <w:rPr>
          <w:rFonts w:asciiTheme="majorBidi" w:eastAsia="Times New Roman" w:hAnsiTheme="majorBidi" w:cstheme="majorBidi"/>
          <w:sz w:val="28"/>
          <w:szCs w:val="28"/>
          <w:rtl/>
        </w:rPr>
        <w:t>؛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>ومخاطبة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4D7AF2" w:rsidRPr="0066724A">
        <w:rPr>
          <w:rFonts w:asciiTheme="majorBidi" w:eastAsia="Times New Roman" w:hAnsiTheme="majorBidi" w:cstheme="majorBidi"/>
          <w:sz w:val="28"/>
          <w:szCs w:val="28"/>
          <w:rtl/>
          <w:lang w:bidi="ar-EG"/>
        </w:rPr>
        <w:t xml:space="preserve">جامعة الدول العربية </w:t>
      </w:r>
      <w:r w:rsidR="004D7AF2" w:rsidRPr="0066724A">
        <w:rPr>
          <w:rFonts w:asciiTheme="majorBidi" w:eastAsia="Times New Roman" w:hAnsiTheme="majorBidi" w:cstheme="majorBidi"/>
          <w:sz w:val="28"/>
          <w:szCs w:val="28"/>
          <w:rtl/>
        </w:rPr>
        <w:t>ل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لدول العربية لتحديد </w:t>
      </w:r>
      <w:r w:rsidR="00D45853" w:rsidRPr="0066724A">
        <w:rPr>
          <w:rFonts w:asciiTheme="majorBidi" w:eastAsia="Times New Roman" w:hAnsiTheme="majorBidi" w:cstheme="majorBidi"/>
          <w:sz w:val="28"/>
          <w:szCs w:val="28"/>
          <w:rtl/>
        </w:rPr>
        <w:t>الخبراء</w:t>
      </w:r>
      <w:r w:rsidR="00C3658C" w:rsidRPr="0066724A">
        <w:rPr>
          <w:rFonts w:asciiTheme="majorBidi" w:eastAsia="Times New Roman" w:hAnsiTheme="majorBidi" w:cstheme="majorBidi"/>
          <w:sz w:val="28"/>
          <w:szCs w:val="28"/>
          <w:rtl/>
        </w:rPr>
        <w:t>/الباحثين</w:t>
      </w:r>
      <w:r w:rsidR="00D45853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المرشحين </w:t>
      </w:r>
      <w:r w:rsidR="00D45853" w:rsidRPr="0066724A">
        <w:rPr>
          <w:rFonts w:asciiTheme="majorBidi" w:eastAsia="Times New Roman" w:hAnsiTheme="majorBidi" w:cstheme="majorBidi"/>
          <w:sz w:val="28"/>
          <w:szCs w:val="28"/>
          <w:rtl/>
        </w:rPr>
        <w:t>للانضمام ل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لمجموعة البحثية، و</w:t>
      </w:r>
      <w:r w:rsidR="00C3658C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المسؤولين 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المرشحي</w:t>
      </w:r>
      <w:r w:rsidR="0066724A">
        <w:rPr>
          <w:rFonts w:asciiTheme="majorBidi" w:eastAsia="Times New Roman" w:hAnsiTheme="majorBidi" w:cstheme="majorBidi"/>
          <w:sz w:val="28"/>
          <w:szCs w:val="28"/>
          <w:rtl/>
        </w:rPr>
        <w:t>ن لعضوية اللجنة الفنية المشتركة</w:t>
      </w:r>
      <w:r w:rsidR="0066724A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14:paraId="6B2D5217" w14:textId="77777777" w:rsidR="003F57DC" w:rsidRPr="0066724A" w:rsidRDefault="00621615" w:rsidP="00825C98">
      <w:pPr>
        <w:pStyle w:val="ListParagraph"/>
        <w:numPr>
          <w:ilvl w:val="0"/>
          <w:numId w:val="7"/>
        </w:numPr>
        <w:bidi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الأمانة العامة لجامعة الدول العربية</w:t>
      </w:r>
    </w:p>
    <w:p w14:paraId="44B32D0C" w14:textId="77777777" w:rsidR="003F57DC" w:rsidRPr="0066724A" w:rsidRDefault="003F57DC" w:rsidP="00825C98">
      <w:pPr>
        <w:bidi/>
        <w:ind w:left="720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28D40665" w14:textId="027D6D37" w:rsidR="00621615" w:rsidRPr="0066724A" w:rsidRDefault="003F57DC" w:rsidP="00825C98">
      <w:pPr>
        <w:bidi/>
        <w:ind w:left="720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ب- تكوين </w:t>
      </w:r>
      <w:r w:rsidR="004D7AF2" w:rsidRPr="0066724A">
        <w:rPr>
          <w:rFonts w:asciiTheme="majorBidi" w:eastAsia="Times New Roman" w:hAnsiTheme="majorBidi" w:cstheme="majorBidi"/>
          <w:sz w:val="28"/>
          <w:szCs w:val="28"/>
          <w:rtl/>
        </w:rPr>
        <w:t>الإسكوا ل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لمشروع المشتر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>ك</w:t>
      </w:r>
      <w:r w:rsidR="00720C1D" w:rsidRPr="0066724A">
        <w:rPr>
          <w:rFonts w:asciiTheme="majorBidi" w:eastAsia="Times New Roman" w:hAnsiTheme="majorBidi" w:cstheme="majorBidi"/>
          <w:sz w:val="28"/>
          <w:szCs w:val="28"/>
          <w:rtl/>
        </w:rPr>
        <w:t>؛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4D7AF2" w:rsidRPr="0066724A">
        <w:rPr>
          <w:rFonts w:asciiTheme="majorBidi" w:eastAsia="Times New Roman" w:hAnsiTheme="majorBidi" w:cstheme="majorBidi"/>
          <w:sz w:val="28"/>
          <w:szCs w:val="28"/>
          <w:rtl/>
        </w:rPr>
        <w:t>ور</w:t>
      </w:r>
      <w:r w:rsidR="00720C1D" w:rsidRPr="0066724A">
        <w:rPr>
          <w:rFonts w:asciiTheme="majorBidi" w:eastAsia="Times New Roman" w:hAnsiTheme="majorBidi" w:cstheme="majorBidi"/>
          <w:sz w:val="28"/>
          <w:szCs w:val="28"/>
          <w:rtl/>
        </w:rPr>
        <w:t>ص</w:t>
      </w:r>
      <w:r w:rsidR="004D7AF2" w:rsidRPr="0066724A">
        <w:rPr>
          <w:rFonts w:asciiTheme="majorBidi" w:eastAsia="Times New Roman" w:hAnsiTheme="majorBidi" w:cstheme="majorBidi"/>
          <w:sz w:val="28"/>
          <w:szCs w:val="28"/>
          <w:rtl/>
        </w:rPr>
        <w:t>د ال</w:t>
      </w:r>
      <w:r w:rsidR="00720C1D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موارد؛ 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>وتعيين فريق الخبراء</w:t>
      </w:r>
      <w:r w:rsidR="00720C1D" w:rsidRPr="0066724A">
        <w:rPr>
          <w:rFonts w:asciiTheme="majorBidi" w:eastAsia="Times New Roman" w:hAnsiTheme="majorBidi" w:cstheme="majorBidi"/>
          <w:sz w:val="28"/>
          <w:szCs w:val="28"/>
          <w:rtl/>
        </w:rPr>
        <w:t>؛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720C1D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ووضع 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آليات التعاون ال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>بحثي والفني</w:t>
      </w:r>
      <w:r w:rsidR="00720C1D" w:rsidRPr="0066724A">
        <w:rPr>
          <w:rFonts w:asciiTheme="majorBidi" w:eastAsia="Times New Roman" w:hAnsiTheme="majorBidi" w:cstheme="majorBidi"/>
          <w:sz w:val="28"/>
          <w:szCs w:val="28"/>
          <w:rtl/>
        </w:rPr>
        <w:t>،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والخطط الزمنية</w:t>
      </w:r>
      <w:r w:rsidR="00720C1D" w:rsidRPr="0066724A">
        <w:rPr>
          <w:rFonts w:asciiTheme="majorBidi" w:eastAsia="Times New Roman" w:hAnsiTheme="majorBidi" w:cstheme="majorBidi"/>
          <w:sz w:val="28"/>
          <w:szCs w:val="28"/>
          <w:rtl/>
        </w:rPr>
        <w:t>.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و</w:t>
      </w:r>
      <w:r w:rsidR="00720C1D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تقرير 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>ما أ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نجز من ل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>قاءات أو مشاورات أ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و مراسلات متبادلة مع الشركاء</w:t>
      </w:r>
      <w:r w:rsidR="00206005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أو وثائق مقترحة </w:t>
      </w: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حتى تاريخه.</w:t>
      </w:r>
    </w:p>
    <w:p w14:paraId="69060CC8" w14:textId="3667F310" w:rsidR="003F57DC" w:rsidRPr="0066724A" w:rsidRDefault="00B021B5" w:rsidP="00825C98">
      <w:pPr>
        <w:pStyle w:val="ListParagraph"/>
        <w:numPr>
          <w:ilvl w:val="0"/>
          <w:numId w:val="7"/>
        </w:numPr>
        <w:bidi/>
        <w:jc w:val="lowKashida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</w:pP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 xml:space="preserve">الأمانة التنفيذية </w:t>
      </w:r>
      <w:r w:rsidR="00032AD2"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منظمة</w:t>
      </w:r>
      <w:r w:rsidR="00825C98"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 xml:space="preserve"> ا</w:t>
      </w: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لإسكوا</w:t>
      </w:r>
    </w:p>
    <w:p w14:paraId="2825486C" w14:textId="77777777" w:rsidR="003F57DC" w:rsidRPr="0066724A" w:rsidRDefault="003F57DC" w:rsidP="00825C98">
      <w:pPr>
        <w:bidi/>
        <w:ind w:left="720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39582310" w14:textId="77777777" w:rsidR="00DA1D91" w:rsidRPr="0066724A" w:rsidRDefault="00DA1D91" w:rsidP="00825C98">
      <w:pPr>
        <w:bidi/>
        <w:ind w:left="720"/>
        <w:jc w:val="lowKashida"/>
        <w:rPr>
          <w:rFonts w:asciiTheme="majorBidi" w:eastAsia="Times New Roman" w:hAnsiTheme="majorBidi" w:cstheme="majorBidi"/>
          <w:sz w:val="28"/>
          <w:szCs w:val="28"/>
        </w:rPr>
      </w:pP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ج-</w:t>
      </w:r>
      <w:r w:rsidR="003F57DC" w:rsidRPr="0066724A">
        <w:rPr>
          <w:rFonts w:asciiTheme="majorBidi" w:eastAsia="Times New Roman" w:hAnsiTheme="majorBidi" w:cstheme="majorBidi"/>
          <w:sz w:val="28"/>
          <w:szCs w:val="28"/>
          <w:rtl/>
        </w:rPr>
        <w:t>مساهمات وت</w:t>
      </w:r>
      <w:r w:rsidR="00621615" w:rsidRPr="0066724A">
        <w:rPr>
          <w:rFonts w:asciiTheme="majorBidi" w:eastAsia="Times New Roman" w:hAnsiTheme="majorBidi" w:cstheme="majorBidi"/>
          <w:sz w:val="28"/>
          <w:szCs w:val="28"/>
          <w:rtl/>
        </w:rPr>
        <w:t>رشيحات المنظمات الشريكة لعضوية المجموعة البحثية أو في سبيلها لذلك.</w:t>
      </w:r>
    </w:p>
    <w:p w14:paraId="0545EFC3" w14:textId="77777777" w:rsidR="003F57DC" w:rsidRPr="0066724A" w:rsidRDefault="00DA1D91" w:rsidP="00825C98">
      <w:pPr>
        <w:pStyle w:val="ListParagraph"/>
        <w:numPr>
          <w:ilvl w:val="0"/>
          <w:numId w:val="7"/>
        </w:numPr>
        <w:bidi/>
        <w:jc w:val="lowKashida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</w:pP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مداخلات منظمات الأمم المتحدة المشاركة (</w:t>
      </w:r>
      <w:r w:rsidR="003F57DC"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الاتحاد الدولي للاتصالات، ومكتب اليونسكو بالقاهرة، وغيرها</w:t>
      </w: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)</w:t>
      </w:r>
    </w:p>
    <w:p w14:paraId="670BC23C" w14:textId="5E406A59" w:rsidR="003F57DC" w:rsidRPr="0066724A" w:rsidRDefault="00DA1D91" w:rsidP="00825C98">
      <w:pPr>
        <w:pStyle w:val="ListParagraph"/>
        <w:numPr>
          <w:ilvl w:val="0"/>
          <w:numId w:val="7"/>
        </w:numPr>
        <w:bidi/>
        <w:jc w:val="lowKashida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</w:pP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 xml:space="preserve">مداخلات </w:t>
      </w:r>
      <w:r w:rsidR="00621615"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المنظمات الإقليمية العربية</w:t>
      </w: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 xml:space="preserve"> </w:t>
      </w:r>
      <w:r w:rsidR="008C49C9"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 xml:space="preserve">المشاركة </w:t>
      </w: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(</w:t>
      </w:r>
      <w:r w:rsidR="003F57DC"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المنظمة العربية لتكنولوجيا الاتصال</w:t>
      </w: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،</w:t>
      </w:r>
      <w:r w:rsidR="003F57DC"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 xml:space="preserve"> والاتحاد العربي للاقتصاد الرقمي</w:t>
      </w: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،</w:t>
      </w:r>
      <w:r w:rsidR="003F57DC"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 xml:space="preserve"> وا</w:t>
      </w:r>
      <w:r w:rsidRPr="0066724A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rtl/>
        </w:rPr>
        <w:t>لمنظمة العربية للتنمية الإدارية)</w:t>
      </w:r>
    </w:p>
    <w:p w14:paraId="03427818" w14:textId="77777777" w:rsidR="003F57DC" w:rsidRPr="0066724A" w:rsidRDefault="003F57DC" w:rsidP="00825C98">
      <w:pPr>
        <w:bidi/>
        <w:ind w:left="720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370FC27D" w14:textId="49C1E179" w:rsidR="00C36997" w:rsidRPr="0066724A" w:rsidRDefault="002265C7" w:rsidP="00825C98">
      <w:pPr>
        <w:bidi/>
        <w:ind w:left="288" w:hanging="288"/>
        <w:jc w:val="lowKashida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٢</w:t>
      </w:r>
      <w:r w:rsidR="003F57DC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- </w:t>
      </w:r>
      <w:r w:rsidR="00F97AE6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ورشة العمل </w:t>
      </w:r>
      <w:r w:rsidR="0046409C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المشتركة </w:t>
      </w:r>
      <w:r w:rsidR="00F97AE6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الأولى </w:t>
      </w:r>
      <w:r w:rsidR="0046409C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</w:t>
      </w:r>
      <w:r w:rsidR="00F97AE6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تطوير الأجندة الرقمية العربية واستراتيجية</w:t>
      </w:r>
      <w:r w:rsidR="003B22B2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 تكنولوجيا المعلومات والاتصالات </w:t>
      </w:r>
      <w:r w:rsidR="001B131B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(</w:t>
      </w:r>
      <w:r w:rsidR="007F03D2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 xml:space="preserve">تنظمها </w:t>
      </w:r>
      <w:r w:rsidR="00054190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 xml:space="preserve">منظمة الإسكوا </w:t>
      </w:r>
      <w:r w:rsidR="001B131B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 xml:space="preserve">بمشاركة </w:t>
      </w:r>
      <w:r w:rsidR="00CB7C6A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>المنظمات</w:t>
      </w:r>
      <w:r w:rsidR="00C47751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 xml:space="preserve"> والدول المنضم</w:t>
      </w:r>
      <w:r w:rsidR="0066724A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>ّ</w:t>
      </w:r>
      <w:r w:rsidR="00C47751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 xml:space="preserve">ة </w:t>
      </w:r>
      <w:r w:rsidR="008F59C7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>ل</w:t>
      </w:r>
      <w:r w:rsidR="00CA2F52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>ل</w:t>
      </w:r>
      <w:r w:rsidR="008F59C7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>مجموعة</w:t>
      </w:r>
      <w:r w:rsidR="00CA2F52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 xml:space="preserve"> الم</w:t>
      </w:r>
      <w:r w:rsidR="00D04A42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>ركزية</w:t>
      </w:r>
      <w:r w:rsidR="001B131B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 xml:space="preserve"> </w:t>
      </w:r>
      <w:r w:rsidR="009301B7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>ل</w:t>
      </w:r>
      <w:r w:rsidR="008C0C6E" w:rsidRPr="0066724A">
        <w:rPr>
          <w:rFonts w:asciiTheme="majorBidi" w:eastAsia="Times New Roman" w:hAnsiTheme="majorBidi" w:cstheme="majorBidi"/>
          <w:b/>
          <w:bCs/>
          <w:color w:val="4472C4" w:themeColor="accent1"/>
          <w:sz w:val="28"/>
          <w:szCs w:val="28"/>
          <w:rtl/>
        </w:rPr>
        <w:t>لتعاون البحثي والفني</w:t>
      </w:r>
      <w:r w:rsidR="001B131B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)</w:t>
      </w:r>
    </w:p>
    <w:p w14:paraId="2805E638" w14:textId="54C5F7D7" w:rsidR="001B131B" w:rsidRPr="0066724A" w:rsidRDefault="0066724A" w:rsidP="00C36997">
      <w:pPr>
        <w:bidi/>
        <w:ind w:left="288" w:hanging="288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  <w:r w:rsidRPr="0066724A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</w:rPr>
        <w:t xml:space="preserve">    </w:t>
      </w:r>
      <w:r w:rsidR="003B22B2" w:rsidRPr="0066724A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</w:rPr>
        <w:t>(بند مفتوح - تقوم الاسكوا بدعوة المشاركين في الورشة</w:t>
      </w:r>
      <w:r w:rsidR="003B22B2" w:rsidRPr="0066724A">
        <w:rPr>
          <w:rFonts w:asciiTheme="majorBidi" w:eastAsia="Times New Roman" w:hAnsiTheme="majorBidi" w:cstheme="majorBidi"/>
          <w:color w:val="C00000"/>
          <w:sz w:val="28"/>
          <w:szCs w:val="28"/>
          <w:rtl/>
        </w:rPr>
        <w:t>)</w:t>
      </w:r>
    </w:p>
    <w:p w14:paraId="055DC05A" w14:textId="55304EE1" w:rsidR="001B131B" w:rsidRPr="0066724A" w:rsidRDefault="001B131B" w:rsidP="0066724A">
      <w:pPr>
        <w:pStyle w:val="ListParagraph"/>
        <w:numPr>
          <w:ilvl w:val="0"/>
          <w:numId w:val="7"/>
        </w:numPr>
        <w:bidi/>
        <w:rPr>
          <w:rFonts w:asciiTheme="majorBidi" w:eastAsia="Times New Roman" w:hAnsiTheme="majorBidi" w:cstheme="majorBidi"/>
          <w:sz w:val="28"/>
          <w:szCs w:val="28"/>
        </w:rPr>
      </w:pP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اليوم الأول: جلستان</w:t>
      </w:r>
      <w:r w:rsidR="002F23A2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(</w:t>
      </w:r>
      <w:r w:rsidR="00822558" w:rsidRPr="004A498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</w:rPr>
        <w:t>23</w:t>
      </w:r>
      <w:r w:rsidR="00822558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>/</w:t>
      </w:r>
      <w:r w:rsidR="00822558" w:rsidRPr="004A4985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</w:rPr>
        <w:t>3</w:t>
      </w:r>
      <w:r w:rsidR="00822558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>/</w:t>
      </w:r>
      <w:r w:rsidR="002F23A2" w:rsidRPr="004A498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</w:rPr>
        <w:t>2021</w:t>
      </w:r>
      <w:r w:rsidR="0066724A" w:rsidRPr="004A4985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 xml:space="preserve">، </w:t>
      </w:r>
      <w:r w:rsidR="00F676DE" w:rsidRPr="004A4985">
        <w:rPr>
          <w:rFonts w:asciiTheme="majorBidi" w:eastAsia="Times New Roman" w:hAnsiTheme="majorBidi" w:cs="Times New Roman" w:hint="cs"/>
          <w:b/>
          <w:bCs/>
          <w:color w:val="C00000"/>
          <w:sz w:val="24"/>
          <w:szCs w:val="24"/>
          <w:highlight w:val="yellow"/>
          <w:u w:val="single"/>
          <w:rtl/>
        </w:rPr>
        <w:t>13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8"/>
          <w:szCs w:val="28"/>
          <w:highlight w:val="yellow"/>
          <w:u w:val="single"/>
          <w:rtl/>
        </w:rPr>
        <w:t>:</w:t>
      </w:r>
      <w:r w:rsidR="00F676DE" w:rsidRPr="004A4985">
        <w:rPr>
          <w:rFonts w:asciiTheme="majorBidi" w:eastAsia="Times New Roman" w:hAnsiTheme="majorBidi" w:cs="Times New Roman" w:hint="cs"/>
          <w:b/>
          <w:bCs/>
          <w:color w:val="C00000"/>
          <w:sz w:val="24"/>
          <w:szCs w:val="24"/>
          <w:highlight w:val="yellow"/>
          <w:u w:val="single"/>
          <w:rtl/>
        </w:rPr>
        <w:t>00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4"/>
          <w:szCs w:val="24"/>
          <w:highlight w:val="yellow"/>
          <w:u w:val="single"/>
          <w:rtl/>
        </w:rPr>
        <w:t xml:space="preserve"> </w:t>
      </w:r>
      <w:r w:rsidR="0066724A" w:rsidRPr="004A4985">
        <w:rPr>
          <w:rFonts w:asciiTheme="majorBidi" w:eastAsia="Times New Roman" w:hAnsiTheme="majorBidi" w:cs="Times New Roman" w:hint="cs"/>
          <w:b/>
          <w:bCs/>
          <w:color w:val="C00000"/>
          <w:sz w:val="28"/>
          <w:szCs w:val="28"/>
          <w:highlight w:val="yellow"/>
          <w:u w:val="single"/>
          <w:rtl/>
        </w:rPr>
        <w:t>-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8"/>
          <w:szCs w:val="28"/>
          <w:highlight w:val="yellow"/>
          <w:u w:val="single"/>
          <w:rtl/>
        </w:rPr>
        <w:t xml:space="preserve"> 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4"/>
          <w:szCs w:val="24"/>
          <w:highlight w:val="yellow"/>
          <w:u w:val="single"/>
          <w:rtl/>
        </w:rPr>
        <w:t>15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8"/>
          <w:szCs w:val="28"/>
          <w:highlight w:val="yellow"/>
          <w:u w:val="single"/>
          <w:rtl/>
        </w:rPr>
        <w:t>: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4"/>
          <w:szCs w:val="24"/>
          <w:highlight w:val="yellow"/>
          <w:u w:val="single"/>
          <w:rtl/>
        </w:rPr>
        <w:t>30</w:t>
      </w:r>
      <w:r w:rsidR="0066724A" w:rsidRPr="004A4985">
        <w:rPr>
          <w:rFonts w:asciiTheme="majorBidi" w:eastAsia="Times New Roman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="0066724A" w:rsidRPr="0066724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>بتوقيت بيروت والقاهرة</w:t>
      </w:r>
      <w:r w:rsidR="002F23A2" w:rsidRPr="006672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)</w:t>
      </w:r>
    </w:p>
    <w:p w14:paraId="44F94A23" w14:textId="3F0C9D87" w:rsidR="008C49C9" w:rsidRPr="0066724A" w:rsidRDefault="001B131B" w:rsidP="0066724A">
      <w:pPr>
        <w:pStyle w:val="ListParagraph"/>
        <w:numPr>
          <w:ilvl w:val="0"/>
          <w:numId w:val="7"/>
        </w:numPr>
        <w:bidi/>
        <w:rPr>
          <w:rFonts w:asciiTheme="majorBidi" w:eastAsia="Times New Roman" w:hAnsiTheme="majorBidi" w:cstheme="majorBidi"/>
          <w:sz w:val="28"/>
          <w:szCs w:val="28"/>
        </w:rPr>
      </w:pP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اليوم الثاني: جلستان</w:t>
      </w:r>
      <w:r w:rsidR="002F23A2" w:rsidRPr="0066724A">
        <w:rPr>
          <w:rFonts w:asciiTheme="majorBidi" w:eastAsia="Times New Roman" w:hAnsiTheme="majorBidi" w:cstheme="majorBidi"/>
          <w:sz w:val="28"/>
          <w:szCs w:val="28"/>
          <w:rtl/>
        </w:rPr>
        <w:t xml:space="preserve"> (</w:t>
      </w:r>
      <w:r w:rsidR="00822558" w:rsidRPr="004A498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</w:rPr>
        <w:t>24</w:t>
      </w:r>
      <w:r w:rsidR="00822558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>/</w:t>
      </w:r>
      <w:r w:rsidR="00822558" w:rsidRPr="004A4985">
        <w:rPr>
          <w:rFonts w:asciiTheme="majorBidi" w:eastAsia="Times New Roman" w:hAnsiTheme="majorBidi" w:cstheme="majorBidi" w:hint="cs"/>
          <w:b/>
          <w:bCs/>
          <w:sz w:val="24"/>
          <w:szCs w:val="24"/>
          <w:u w:val="single"/>
          <w:rtl/>
        </w:rPr>
        <w:t>3</w:t>
      </w:r>
      <w:r w:rsidR="00822558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>/</w:t>
      </w:r>
      <w:r w:rsidR="002F23A2" w:rsidRPr="004A498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rtl/>
        </w:rPr>
        <w:t>2021</w:t>
      </w:r>
      <w:r w:rsidR="0066724A">
        <w:rPr>
          <w:rFonts w:asciiTheme="majorBidi" w:eastAsia="Times New Roman" w:hAnsiTheme="majorBidi" w:cstheme="majorBidi" w:hint="cs"/>
          <w:b/>
          <w:bCs/>
          <w:sz w:val="28"/>
          <w:szCs w:val="28"/>
          <w:u w:val="single"/>
          <w:rtl/>
        </w:rPr>
        <w:t xml:space="preserve">، 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4"/>
          <w:szCs w:val="24"/>
          <w:highlight w:val="yellow"/>
          <w:u w:val="single"/>
          <w:rtl/>
        </w:rPr>
        <w:t>12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8"/>
          <w:szCs w:val="28"/>
          <w:highlight w:val="yellow"/>
          <w:u w:val="single"/>
          <w:rtl/>
        </w:rPr>
        <w:t>: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4"/>
          <w:szCs w:val="24"/>
          <w:highlight w:val="yellow"/>
          <w:u w:val="single"/>
          <w:rtl/>
        </w:rPr>
        <w:t xml:space="preserve">30 </w:t>
      </w:r>
      <w:r w:rsidR="0066724A" w:rsidRPr="004A4985">
        <w:rPr>
          <w:rFonts w:asciiTheme="majorBidi" w:eastAsia="Times New Roman" w:hAnsiTheme="majorBidi" w:cs="Times New Roman" w:hint="cs"/>
          <w:b/>
          <w:bCs/>
          <w:color w:val="C00000"/>
          <w:sz w:val="28"/>
          <w:szCs w:val="28"/>
          <w:highlight w:val="yellow"/>
          <w:u w:val="single"/>
          <w:rtl/>
        </w:rPr>
        <w:t>-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8"/>
          <w:szCs w:val="28"/>
          <w:highlight w:val="yellow"/>
          <w:u w:val="single"/>
          <w:rtl/>
        </w:rPr>
        <w:t xml:space="preserve"> 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4"/>
          <w:szCs w:val="24"/>
          <w:highlight w:val="yellow"/>
          <w:u w:val="single"/>
          <w:rtl/>
        </w:rPr>
        <w:t>15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8"/>
          <w:szCs w:val="28"/>
          <w:highlight w:val="yellow"/>
          <w:u w:val="single"/>
          <w:rtl/>
        </w:rPr>
        <w:t>:</w:t>
      </w:r>
      <w:r w:rsidR="0066724A" w:rsidRPr="004A4985">
        <w:rPr>
          <w:rFonts w:asciiTheme="majorBidi" w:eastAsia="Times New Roman" w:hAnsiTheme="majorBidi" w:cs="Times New Roman"/>
          <w:b/>
          <w:bCs/>
          <w:color w:val="C00000"/>
          <w:sz w:val="24"/>
          <w:szCs w:val="24"/>
          <w:highlight w:val="yellow"/>
          <w:u w:val="single"/>
          <w:rtl/>
        </w:rPr>
        <w:t>30</w:t>
      </w:r>
      <w:r w:rsidR="0066724A" w:rsidRPr="004A4985">
        <w:rPr>
          <w:rFonts w:asciiTheme="majorBidi" w:eastAsia="Times New Roman" w:hAnsiTheme="majorBidi" w:cs="Times New Roman"/>
          <w:b/>
          <w:bCs/>
          <w:sz w:val="24"/>
          <w:szCs w:val="24"/>
          <w:u w:val="single"/>
          <w:rtl/>
        </w:rPr>
        <w:t xml:space="preserve"> </w:t>
      </w:r>
      <w:r w:rsidR="0066724A" w:rsidRPr="0066724A">
        <w:rPr>
          <w:rFonts w:asciiTheme="majorBidi" w:eastAsia="Times New Roman" w:hAnsiTheme="majorBidi" w:cs="Times New Roman"/>
          <w:b/>
          <w:bCs/>
          <w:sz w:val="28"/>
          <w:szCs w:val="28"/>
          <w:u w:val="single"/>
          <w:rtl/>
        </w:rPr>
        <w:t>بتوقيت بيروت والقاهرة</w:t>
      </w:r>
      <w:r w:rsidR="0066724A" w:rsidRPr="0066724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)</w:t>
      </w:r>
    </w:p>
    <w:p w14:paraId="383E520D" w14:textId="77777777" w:rsidR="0066724A" w:rsidRPr="00822558" w:rsidRDefault="0066724A" w:rsidP="0066724A">
      <w:pPr>
        <w:bidi/>
        <w:ind w:left="720"/>
        <w:jc w:val="lowKashida"/>
        <w:rPr>
          <w:rFonts w:asciiTheme="majorBidi" w:eastAsia="Times New Roman" w:hAnsiTheme="majorBidi" w:cstheme="majorBidi"/>
          <w:sz w:val="28"/>
          <w:szCs w:val="28"/>
          <w:rtl/>
        </w:rPr>
      </w:pPr>
      <w:bookmarkStart w:id="1" w:name="_GoBack"/>
      <w:bookmarkEnd w:id="1"/>
    </w:p>
    <w:p w14:paraId="7A75E778" w14:textId="2384F235" w:rsidR="006331EA" w:rsidRPr="0066724A" w:rsidRDefault="006331EA" w:rsidP="006331EA">
      <w:pPr>
        <w:bidi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66724A">
        <w:rPr>
          <w:rFonts w:asciiTheme="majorBidi" w:eastAsia="Times New Roman" w:hAnsiTheme="majorBidi" w:cstheme="majorBidi"/>
          <w:sz w:val="28"/>
          <w:szCs w:val="28"/>
          <w:rtl/>
        </w:rPr>
        <w:t>٣</w:t>
      </w:r>
      <w:r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- مراجعة الخطة الزمنية المحدّثة والمقدّمة من جانب الاسكوا </w:t>
      </w:r>
      <w:r w:rsidRPr="0066724A">
        <w:rPr>
          <w:rFonts w:asciiTheme="majorBidi" w:eastAsia="Times New Roman" w:hAnsiTheme="majorBidi" w:cstheme="majorBidi"/>
          <w:b/>
          <w:bCs/>
          <w:sz w:val="28"/>
          <w:szCs w:val="28"/>
        </w:rPr>
        <w:br/>
      </w:r>
      <w:r w:rsidRPr="0066724A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</w:rPr>
        <w:t xml:space="preserve">    </w:t>
      </w:r>
      <w:r w:rsidRPr="0066724A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</w:rPr>
        <w:t>(بند مغلق لأعضاء الفريق)</w:t>
      </w:r>
    </w:p>
    <w:p w14:paraId="07F6CC2B" w14:textId="77777777" w:rsidR="0066724A" w:rsidRPr="0066724A" w:rsidRDefault="0066724A" w:rsidP="0066724A">
      <w:pPr>
        <w:bidi/>
        <w:ind w:left="720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7ABF67C9" w14:textId="3E4CAD73" w:rsidR="002265C7" w:rsidRPr="0066724A" w:rsidRDefault="006331EA" w:rsidP="002265C7">
      <w:pPr>
        <w:bidi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٤</w:t>
      </w:r>
      <w:r w:rsidR="002265C7"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- اعتماد تشكيل اللجنة الفنية المشتركة </w:t>
      </w:r>
      <w:r w:rsidR="002265C7" w:rsidRPr="0066724A">
        <w:rPr>
          <w:rFonts w:asciiTheme="majorBidi" w:eastAsia="Times New Roman" w:hAnsiTheme="majorBidi" w:cstheme="majorBidi"/>
          <w:b/>
          <w:bCs/>
          <w:sz w:val="28"/>
          <w:szCs w:val="28"/>
        </w:rPr>
        <w:br/>
        <w:t xml:space="preserve">    </w:t>
      </w:r>
      <w:r w:rsidR="002265C7" w:rsidRPr="0066724A">
        <w:rPr>
          <w:rFonts w:asciiTheme="majorBidi" w:eastAsia="Times New Roman" w:hAnsiTheme="majorBidi" w:cstheme="majorBidi"/>
          <w:b/>
          <w:bCs/>
          <w:color w:val="C00000"/>
          <w:sz w:val="28"/>
          <w:szCs w:val="28"/>
          <w:rtl/>
        </w:rPr>
        <w:t>(بند مغلق لأعضاء الفريق)</w:t>
      </w:r>
    </w:p>
    <w:p w14:paraId="73DF16FD" w14:textId="77777777" w:rsidR="0066724A" w:rsidRPr="0066724A" w:rsidRDefault="0066724A" w:rsidP="0066724A">
      <w:pPr>
        <w:bidi/>
        <w:ind w:left="720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562EC548" w14:textId="2D5940DD" w:rsidR="003F57DC" w:rsidRPr="0066724A" w:rsidRDefault="0066724A" w:rsidP="003F57DC">
      <w:pPr>
        <w:bidi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٥- ما يستجد من أعمال</w:t>
      </w:r>
    </w:p>
    <w:p w14:paraId="232B2CDA" w14:textId="77777777" w:rsidR="0066724A" w:rsidRPr="0066724A" w:rsidRDefault="0066724A" w:rsidP="0066724A">
      <w:pPr>
        <w:bidi/>
        <w:ind w:left="720"/>
        <w:rPr>
          <w:rFonts w:asciiTheme="majorBidi" w:eastAsia="Times New Roman" w:hAnsiTheme="majorBidi" w:cstheme="majorBidi"/>
          <w:sz w:val="28"/>
          <w:szCs w:val="28"/>
          <w:rtl/>
        </w:rPr>
      </w:pPr>
    </w:p>
    <w:p w14:paraId="63D7EE67" w14:textId="41F90C79" w:rsidR="0015635F" w:rsidRPr="0066724A" w:rsidRDefault="003F57DC" w:rsidP="0066724A">
      <w:pPr>
        <w:bidi/>
        <w:rPr>
          <w:rFonts w:asciiTheme="majorBidi" w:hAnsiTheme="majorBidi" w:cstheme="majorBidi"/>
          <w:sz w:val="28"/>
          <w:szCs w:val="28"/>
        </w:rPr>
      </w:pPr>
      <w:r w:rsidRPr="0066724A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٦- موعد الاجتماع القادم.</w:t>
      </w:r>
    </w:p>
    <w:sectPr w:rsidR="0015635F" w:rsidRPr="0066724A" w:rsidSect="0066724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4F8"/>
    <w:multiLevelType w:val="hybridMultilevel"/>
    <w:tmpl w:val="87FC2F92"/>
    <w:lvl w:ilvl="0" w:tplc="79E237B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35F66"/>
    <w:multiLevelType w:val="multilevel"/>
    <w:tmpl w:val="3C46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E7B13"/>
    <w:multiLevelType w:val="hybridMultilevel"/>
    <w:tmpl w:val="09487DB4"/>
    <w:lvl w:ilvl="0" w:tplc="79E237B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21931"/>
    <w:multiLevelType w:val="multilevel"/>
    <w:tmpl w:val="415E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76BA0"/>
    <w:multiLevelType w:val="multilevel"/>
    <w:tmpl w:val="5892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B56B2"/>
    <w:multiLevelType w:val="hybridMultilevel"/>
    <w:tmpl w:val="72522E5C"/>
    <w:lvl w:ilvl="0" w:tplc="79E237B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75568D"/>
    <w:multiLevelType w:val="multilevel"/>
    <w:tmpl w:val="6B20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DC"/>
    <w:rsid w:val="00032AD2"/>
    <w:rsid w:val="00054190"/>
    <w:rsid w:val="000F02C7"/>
    <w:rsid w:val="00112825"/>
    <w:rsid w:val="001B131B"/>
    <w:rsid w:val="001D748C"/>
    <w:rsid w:val="00206005"/>
    <w:rsid w:val="002265C7"/>
    <w:rsid w:val="002A46FD"/>
    <w:rsid w:val="002F23A2"/>
    <w:rsid w:val="0033704C"/>
    <w:rsid w:val="003751B7"/>
    <w:rsid w:val="003B22B2"/>
    <w:rsid w:val="003E6426"/>
    <w:rsid w:val="003F57DC"/>
    <w:rsid w:val="003F6BF1"/>
    <w:rsid w:val="00401563"/>
    <w:rsid w:val="00431C62"/>
    <w:rsid w:val="00456311"/>
    <w:rsid w:val="0046409C"/>
    <w:rsid w:val="00467E66"/>
    <w:rsid w:val="004A4985"/>
    <w:rsid w:val="004D6B68"/>
    <w:rsid w:val="004D7AF2"/>
    <w:rsid w:val="00514E56"/>
    <w:rsid w:val="00621615"/>
    <w:rsid w:val="006331EA"/>
    <w:rsid w:val="0066724A"/>
    <w:rsid w:val="00720C1D"/>
    <w:rsid w:val="00780B5C"/>
    <w:rsid w:val="007A7D3F"/>
    <w:rsid w:val="007F03D2"/>
    <w:rsid w:val="00822558"/>
    <w:rsid w:val="00825C98"/>
    <w:rsid w:val="0088334B"/>
    <w:rsid w:val="008A2867"/>
    <w:rsid w:val="008C0C6E"/>
    <w:rsid w:val="008C49C9"/>
    <w:rsid w:val="008F59C7"/>
    <w:rsid w:val="009301B7"/>
    <w:rsid w:val="00936D07"/>
    <w:rsid w:val="00B021B5"/>
    <w:rsid w:val="00C25030"/>
    <w:rsid w:val="00C3658C"/>
    <w:rsid w:val="00C36997"/>
    <w:rsid w:val="00C47751"/>
    <w:rsid w:val="00C52916"/>
    <w:rsid w:val="00C749CA"/>
    <w:rsid w:val="00C82D30"/>
    <w:rsid w:val="00C908FA"/>
    <w:rsid w:val="00CA2F52"/>
    <w:rsid w:val="00CB7C6A"/>
    <w:rsid w:val="00D03A01"/>
    <w:rsid w:val="00D041D5"/>
    <w:rsid w:val="00D04A42"/>
    <w:rsid w:val="00D3226F"/>
    <w:rsid w:val="00D330FB"/>
    <w:rsid w:val="00D45853"/>
    <w:rsid w:val="00DA1D91"/>
    <w:rsid w:val="00ED2641"/>
    <w:rsid w:val="00EE3FA7"/>
    <w:rsid w:val="00F676DE"/>
    <w:rsid w:val="00F9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E049"/>
  <w15:chartTrackingRefBased/>
  <w15:docId w15:val="{A68B00FD-B871-4B9B-8E42-92BC9E93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57D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57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1D9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7AE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7AE6"/>
    <w:rPr>
      <w:rFonts w:ascii="Consolas" w:hAnsi="Consolas" w:cs="Calibri"/>
      <w:sz w:val="20"/>
      <w:szCs w:val="20"/>
    </w:rPr>
  </w:style>
  <w:style w:type="table" w:styleId="TableGrid">
    <w:name w:val="Table Grid"/>
    <w:basedOn w:val="TableNormal"/>
    <w:uiPriority w:val="39"/>
    <w:rsid w:val="003B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5797fb9e-51b0-470e-b11a-a9539d06a8d2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08473-290A-4CB8-BBD8-D8301DB80851}"/>
</file>

<file path=customXml/itemProps2.xml><?xml version="1.0" encoding="utf-8"?>
<ds:datastoreItem xmlns:ds="http://schemas.openxmlformats.org/officeDocument/2006/customXml" ds:itemID="{85365472-7014-44C6-B49E-E5A26377D5EF}"/>
</file>

<file path=customXml/itemProps3.xml><?xml version="1.0" encoding="utf-8"?>
<ds:datastoreItem xmlns:ds="http://schemas.openxmlformats.org/officeDocument/2006/customXml" ds:itemID="{C84C5F29-99E8-4181-9321-05E29CA06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WEHBE</dc:creator>
  <cp:keywords/>
  <dc:description/>
  <cp:lastModifiedBy>Rita WEHBE</cp:lastModifiedBy>
  <cp:revision>8</cp:revision>
  <dcterms:created xsi:type="dcterms:W3CDTF">2021-02-28T20:43:00Z</dcterms:created>
  <dcterms:modified xsi:type="dcterms:W3CDTF">2021-02-28T21:26:00Z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