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A41691">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0B500E" w:rsidRDefault="004A0541" w:rsidP="00A41691">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p>
    <w:p w:rsidR="004A0541" w:rsidRPr="007425F2" w:rsidRDefault="00BE528B" w:rsidP="00A41691">
      <w:pPr>
        <w:ind w:left="720" w:hanging="360"/>
        <w:jc w:val="center"/>
        <w:rPr>
          <w:rFonts w:ascii="Simplified Arabic" w:hAnsi="Simplified Arabic"/>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 xml:space="preserve">وم </w:t>
      </w:r>
      <w:r w:rsidR="00A63643">
        <w:rPr>
          <w:rFonts w:ascii="Simplified Arabic" w:hAnsi="Simplified Arabic" w:cs="PT Bold Heading" w:hint="cs"/>
          <w:rtl/>
          <w:lang w:bidi="ar-EG"/>
        </w:rPr>
        <w:t>الثلاثاء</w:t>
      </w:r>
      <w:r w:rsidR="004A0541" w:rsidRPr="007425F2">
        <w:rPr>
          <w:rFonts w:ascii="Simplified Arabic" w:hAnsi="Simplified Arabic" w:cs="PT Bold Heading" w:hint="cs"/>
          <w:rtl/>
          <w:lang w:bidi="ar-EG"/>
        </w:rPr>
        <w:t xml:space="preserve"> </w:t>
      </w:r>
      <w:r w:rsidR="00A63643">
        <w:rPr>
          <w:rFonts w:ascii="Simplified Arabic" w:hAnsi="Simplified Arabic" w:cs="Cambria" w:hint="cs"/>
          <w:rtl/>
          <w:lang w:bidi="ar-EG"/>
        </w:rPr>
        <w:t>28</w:t>
      </w:r>
      <w:r w:rsidR="004A0541" w:rsidRPr="007425F2">
        <w:rPr>
          <w:rFonts w:ascii="Simplified Arabic" w:hAnsi="Simplified Arabic" w:cs="PT Bold Heading" w:hint="cs"/>
          <w:rtl/>
          <w:lang w:bidi="ar-EG"/>
        </w:rPr>
        <w:t>/</w:t>
      </w:r>
      <w:r w:rsidR="00BF41C2" w:rsidRPr="007425F2">
        <w:rPr>
          <w:rFonts w:ascii="Simplified Arabic" w:hAnsi="Simplified Arabic" w:cs="PT Bold Heading" w:hint="cs"/>
          <w:rtl/>
          <w:lang w:bidi="ar-EG"/>
        </w:rPr>
        <w:t>10</w:t>
      </w:r>
      <w:r w:rsidR="004A0541" w:rsidRPr="007425F2">
        <w:rPr>
          <w:rFonts w:ascii="Simplified Arabic" w:hAnsi="Simplified Arabic" w:cs="PT Bold Heading" w:hint="cs"/>
          <w:rtl/>
          <w:lang w:bidi="ar-EG"/>
        </w:rPr>
        <w:t>/2025</w:t>
      </w:r>
    </w:p>
    <w:p w:rsidR="00CD727A" w:rsidRDefault="00CD727A" w:rsidP="00A41691">
      <w:pPr>
        <w:jc w:val="both"/>
        <w:rPr>
          <w:rFonts w:ascii="Simplified Arabic" w:hAnsi="Simplified Arabic" w:cs="PT Bold Heading"/>
          <w:rtl/>
        </w:rPr>
      </w:pPr>
    </w:p>
    <w:p w:rsidR="004A0541" w:rsidRPr="007425F2" w:rsidRDefault="004A0541" w:rsidP="00A41691">
      <w:pPr>
        <w:jc w:val="both"/>
        <w:rPr>
          <w:rFonts w:ascii="Simplified Arabic" w:hAnsi="Simplified Arabic" w:cs="PT Bold Heading"/>
          <w:rtl/>
        </w:rPr>
      </w:pPr>
      <w:r w:rsidRPr="007425F2">
        <w:rPr>
          <w:rFonts w:ascii="Simplified Arabic" w:hAnsi="Simplified Arabic" w:cs="PT Bold Heading" w:hint="cs"/>
          <w:rtl/>
        </w:rPr>
        <w:t>أولاً: قطاع غزة:</w:t>
      </w:r>
    </w:p>
    <w:p w:rsidR="00A41691" w:rsidRDefault="00A41691" w:rsidP="00A41691">
      <w:pPr>
        <w:ind w:left="360" w:hanging="360"/>
        <w:jc w:val="both"/>
        <w:rPr>
          <w:rFonts w:cs="Calibri"/>
          <w:noProof w:val="0"/>
          <w:sz w:val="22"/>
          <w:szCs w:val="22"/>
        </w:rPr>
      </w:pPr>
      <w:r>
        <w:rPr>
          <w:rFonts w:hint="cs"/>
          <w:rtl/>
        </w:rPr>
        <w:t xml:space="preserve">- </w:t>
      </w:r>
      <w:r>
        <w:rPr>
          <w:rFonts w:hint="cs"/>
          <w:rtl/>
        </w:rPr>
        <w:t>سيتم اليوم دفن قرابة 40  شهيد مجهول الهوية من الجثث الذي تم تسليمها في وقت سابق من قبل الاحتلال الاسرائيلي لوزارة الصحة ولم يتم التعرف عليهم خلال اسبوع وسيتم دفنهم في مقبرة الأرقام بدير البلح وسط قطاع غزة</w:t>
      </w:r>
      <w:r>
        <w:rPr>
          <w:rtl/>
        </w:rPr>
        <w:t xml:space="preserve"> </w:t>
      </w:r>
      <w:r>
        <w:t>.</w:t>
      </w:r>
    </w:p>
    <w:p w:rsidR="00A41691" w:rsidRDefault="00A41691" w:rsidP="00A41691">
      <w:pPr>
        <w:ind w:left="270" w:hanging="270"/>
        <w:jc w:val="both"/>
        <w:rPr>
          <w:rtl/>
        </w:rPr>
      </w:pPr>
      <w:r>
        <w:rPr>
          <w:rFonts w:hint="cs"/>
          <w:b/>
          <w:bCs/>
          <w:rtl/>
        </w:rPr>
        <w:t xml:space="preserve">- الأمم المتحدة: </w:t>
      </w:r>
      <w:r w:rsidRPr="00A41691">
        <w:rPr>
          <w:rFonts w:hint="cs"/>
          <w:rtl/>
        </w:rPr>
        <w:t>عدد الأشخاص المحتاجين لرعاية الصحة النفسية بغزة وصل إلى أكثر من مليون خلال عامين</w:t>
      </w:r>
    </w:p>
    <w:p w:rsidR="00B46A0F" w:rsidRDefault="00B46A0F" w:rsidP="00B46A0F">
      <w:pPr>
        <w:tabs>
          <w:tab w:val="right" w:pos="90"/>
        </w:tabs>
        <w:ind w:left="270" w:hanging="270"/>
        <w:jc w:val="both"/>
        <w:rPr>
          <w:rtl/>
        </w:rPr>
      </w:pPr>
      <w:r>
        <w:rPr>
          <w:rFonts w:hint="cs"/>
          <w:rtl/>
        </w:rPr>
        <w:t>- 3 إصابات جراء انهيار جدار على نازحين في صالة جلوريا قرب ميناء غزة</w:t>
      </w:r>
      <w:r>
        <w:t>.</w:t>
      </w:r>
    </w:p>
    <w:p w:rsidR="00A455CC" w:rsidRDefault="00A455CC" w:rsidP="00A455CC">
      <w:pPr>
        <w:ind w:left="270" w:hanging="270"/>
        <w:jc w:val="both"/>
        <w:rPr>
          <w:rtl/>
        </w:rPr>
      </w:pPr>
      <w:r>
        <w:rPr>
          <w:rFonts w:hint="cs"/>
          <w:rtl/>
        </w:rPr>
        <w:t xml:space="preserve">- </w:t>
      </w:r>
      <w:r>
        <w:rPr>
          <w:rFonts w:hint="cs"/>
          <w:rtl/>
        </w:rPr>
        <w:t>انتهاء البحث عن جثث الأسرى الإسرائيليين بحي التفاح شرق مدينة غزة دون العثور على أي جثث</w:t>
      </w:r>
    </w:p>
    <w:p w:rsidR="00A455CC" w:rsidRDefault="00A455CC" w:rsidP="00A455CC">
      <w:pPr>
        <w:ind w:left="270" w:hanging="270"/>
        <w:jc w:val="both"/>
        <w:rPr>
          <w:rtl/>
        </w:rPr>
      </w:pPr>
      <w:r>
        <w:rPr>
          <w:rFonts w:hint="cs"/>
          <w:rtl/>
        </w:rPr>
        <w:t xml:space="preserve">- </w:t>
      </w:r>
      <w:r>
        <w:rPr>
          <w:rFonts w:hint="cs"/>
          <w:rtl/>
        </w:rPr>
        <w:t>مسيرات إسرائيلية ألقت قنبلتين قرب موقع عملية البحث عن رفات الأسرى الإسرائيليين بعد انتهاء البحث</w:t>
      </w:r>
    </w:p>
    <w:p w:rsidR="00A455CC" w:rsidRDefault="00A455CC" w:rsidP="00A455CC">
      <w:pPr>
        <w:ind w:left="270" w:hanging="270"/>
        <w:jc w:val="both"/>
        <w:rPr>
          <w:rtl/>
        </w:rPr>
      </w:pPr>
      <w:r>
        <w:rPr>
          <w:rFonts w:hint="cs"/>
          <w:rtl/>
        </w:rPr>
        <w:t xml:space="preserve">- </w:t>
      </w:r>
      <w:r>
        <w:rPr>
          <w:rFonts w:hint="cs"/>
          <w:rtl/>
        </w:rPr>
        <w:t>مدفعية الإحتلال المتمركزة على خط فيلادلفيا تستهدف شرق خانيونس</w:t>
      </w:r>
      <w:r>
        <w:t>.</w:t>
      </w:r>
    </w:p>
    <w:p w:rsidR="00FD258E" w:rsidRDefault="00FD258E" w:rsidP="00FD258E">
      <w:pPr>
        <w:ind w:left="270" w:hanging="270"/>
        <w:jc w:val="both"/>
        <w:rPr>
          <w:rtl/>
        </w:rPr>
      </w:pPr>
      <w:r>
        <w:rPr>
          <w:rFonts w:hint="cs"/>
          <w:rtl/>
        </w:rPr>
        <w:t>- الطيران الحربي الإسرائيلي يحلق بشكل مغير فوق قطاع غزة</w:t>
      </w:r>
    </w:p>
    <w:p w:rsidR="00FD258E" w:rsidRPr="00FD258E" w:rsidRDefault="00FD258E" w:rsidP="00FD258E">
      <w:pPr>
        <w:jc w:val="both"/>
        <w:rPr>
          <w:rtl/>
        </w:rPr>
      </w:pPr>
      <w:r w:rsidRPr="00FD258E">
        <w:rPr>
          <w:rFonts w:hint="cs"/>
          <w:rtl/>
        </w:rPr>
        <w:t>- جيش الاحتلال ينفذ عمليتي نسف شرقي مدينة خان يونس والمحافظة الوسطى</w:t>
      </w:r>
    </w:p>
    <w:p w:rsidR="00FD258E" w:rsidRDefault="00FD258E" w:rsidP="00FD258E">
      <w:pPr>
        <w:ind w:left="360" w:hanging="360"/>
        <w:jc w:val="both"/>
        <w:rPr>
          <w:rtl/>
        </w:rPr>
      </w:pPr>
      <w:r>
        <w:rPr>
          <w:rFonts w:hint="cs"/>
          <w:b/>
          <w:bCs/>
          <w:rtl/>
        </w:rPr>
        <w:t xml:space="preserve">- </w:t>
      </w:r>
      <w:r w:rsidRPr="00FD258E">
        <w:rPr>
          <w:b/>
          <w:bCs/>
        </w:rPr>
        <w:t xml:space="preserve"> </w:t>
      </w:r>
      <w:r w:rsidRPr="00FD258E">
        <w:rPr>
          <w:rFonts w:hint="cs"/>
          <w:b/>
          <w:bCs/>
          <w:rtl/>
        </w:rPr>
        <w:t xml:space="preserve">القاهرة الإخبارية: </w:t>
      </w:r>
      <w:r w:rsidRPr="00FD258E">
        <w:rPr>
          <w:rFonts w:hint="cs"/>
          <w:rtl/>
        </w:rPr>
        <w:t>تحرك شاحنات المساعدات من مصر إلى معبري العوجة وكرم أبو سالم تمهيدا لدخولها قطاع غزة</w:t>
      </w:r>
      <w:r w:rsidRPr="00FD258E">
        <w:t>.</w:t>
      </w:r>
    </w:p>
    <w:p w:rsidR="00C31029" w:rsidRDefault="00C31029" w:rsidP="00C31029">
      <w:pPr>
        <w:ind w:left="360" w:hanging="360"/>
        <w:jc w:val="both"/>
        <w:rPr>
          <w:rtl/>
        </w:rPr>
      </w:pPr>
      <w:r w:rsidRPr="00FD258E">
        <w:rPr>
          <w:rFonts w:hint="cs"/>
          <w:rtl/>
        </w:rPr>
        <w:t xml:space="preserve">- </w:t>
      </w:r>
      <w:r w:rsidRPr="00FD258E">
        <w:t xml:space="preserve"> </w:t>
      </w:r>
      <w:r w:rsidRPr="00FD258E">
        <w:rPr>
          <w:rFonts w:hint="cs"/>
          <w:rtl/>
        </w:rPr>
        <w:t>جيش الاحتلال ينفذ عمليات نسف ضخمة شرقي مدينة غزة ومخيم البريج تزامنًا مع قصف مدفعي</w:t>
      </w:r>
      <w:r w:rsidRPr="00FD258E">
        <w:t>.</w:t>
      </w:r>
    </w:p>
    <w:p w:rsidR="00F96955" w:rsidRDefault="00F96955" w:rsidP="00F96955">
      <w:pPr>
        <w:jc w:val="both"/>
        <w:rPr>
          <w:rtl/>
        </w:rPr>
      </w:pPr>
      <w:r>
        <w:rPr>
          <w:rFonts w:hint="cs"/>
          <w:b/>
          <w:bCs/>
          <w:rtl/>
        </w:rPr>
        <w:t xml:space="preserve">- </w:t>
      </w:r>
      <w:r w:rsidRPr="00F96955">
        <w:rPr>
          <w:rFonts w:hint="cs"/>
          <w:b/>
          <w:bCs/>
          <w:rtl/>
        </w:rPr>
        <w:t>المتحدث باسم بلدية غزة</w:t>
      </w:r>
      <w:r>
        <w:rPr>
          <w:rFonts w:hint="cs"/>
          <w:rtl/>
        </w:rPr>
        <w:t>: تدمير هائل في قطاع غزة نتيجة الحرب الإسرائيلية على القطاع</w:t>
      </w:r>
    </w:p>
    <w:p w:rsidR="004A0541" w:rsidRPr="007425F2" w:rsidRDefault="004A0541" w:rsidP="00A41691">
      <w:pPr>
        <w:jc w:val="both"/>
        <w:rPr>
          <w:rFonts w:ascii="Simplified Arabic" w:hAnsi="Simplified Arabic" w:cs="PT Bold Heading"/>
        </w:rPr>
      </w:pPr>
      <w:r w:rsidRPr="007425F2">
        <w:rPr>
          <w:rFonts w:ascii="Simplified Arabic" w:hAnsi="Simplified Arabic" w:cs="PT Bold Heading" w:hint="cs"/>
          <w:rtl/>
        </w:rPr>
        <w:t>ثانياً: الضفة الغربية بما فيها القدس:</w:t>
      </w:r>
    </w:p>
    <w:p w:rsidR="00A41691" w:rsidRDefault="00C86F6B" w:rsidP="00A41691">
      <w:pPr>
        <w:ind w:left="360" w:hanging="360"/>
        <w:jc w:val="both"/>
        <w:rPr>
          <w:rtl/>
        </w:rPr>
      </w:pPr>
      <w:r w:rsidRPr="00A41691">
        <w:rPr>
          <w:rFonts w:hint="cs"/>
          <w:rtl/>
        </w:rPr>
        <w:t>-</w:t>
      </w:r>
      <w:r w:rsidR="00A41691" w:rsidRPr="00A41691">
        <w:rPr>
          <w:rFonts w:hint="cs"/>
          <w:rtl/>
        </w:rPr>
        <w:t xml:space="preserve"> قوات الاحتلال تقتحم بلدة الفندق شرقي قلقيلية شمال الضفة الغربية تمهيدا لهدم منزل فلسطيني</w:t>
      </w:r>
    </w:p>
    <w:p w:rsidR="00B46A0F" w:rsidRPr="00B46A0F" w:rsidRDefault="00B46A0F" w:rsidP="00B46A0F">
      <w:pPr>
        <w:tabs>
          <w:tab w:val="right" w:pos="90"/>
        </w:tabs>
        <w:jc w:val="both"/>
        <w:rPr>
          <w:rtl/>
        </w:rPr>
      </w:pPr>
      <w:r w:rsidRPr="00B46A0F">
        <w:rPr>
          <w:rFonts w:hint="cs"/>
          <w:rtl/>
        </w:rPr>
        <w:t>- قوات الاحتلال تطلق الرصاص الحي صوب الشبان خلال اقتحامها بلدة إماتين شرقي مدينة قلقيلية</w:t>
      </w:r>
    </w:p>
    <w:p w:rsidR="008F271B" w:rsidRPr="00FD258E" w:rsidRDefault="00A455CC" w:rsidP="008F271B">
      <w:pPr>
        <w:jc w:val="both"/>
        <w:rPr>
          <w:rFonts w:cs="Calibri"/>
          <w:noProof w:val="0"/>
          <w:sz w:val="22"/>
          <w:szCs w:val="22"/>
        </w:rPr>
      </w:pPr>
      <w:r>
        <w:rPr>
          <w:rFonts w:hint="cs"/>
          <w:rtl/>
        </w:rPr>
        <w:t xml:space="preserve">- قوات الاحتلال تقتحم قرية عزموط </w:t>
      </w:r>
      <w:r w:rsidR="008F271B">
        <w:rPr>
          <w:rFonts w:hint="cs"/>
          <w:rtl/>
        </w:rPr>
        <w:t>و</w:t>
      </w:r>
      <w:r w:rsidR="008F271B">
        <w:rPr>
          <w:rFonts w:hint="cs"/>
          <w:rtl/>
        </w:rPr>
        <w:t>قرية سالم شرقي مدينة نابلس</w:t>
      </w:r>
      <w:r w:rsidR="008F271B">
        <w:t>.</w:t>
      </w:r>
    </w:p>
    <w:p w:rsidR="00FD258E" w:rsidRDefault="00FD258E" w:rsidP="00FD258E">
      <w:pPr>
        <w:jc w:val="both"/>
        <w:rPr>
          <w:rtl/>
        </w:rPr>
      </w:pPr>
      <w:r>
        <w:rPr>
          <w:rFonts w:hint="cs"/>
          <w:rtl/>
        </w:rPr>
        <w:t>- قوات الاحتلال تقتحم  بلدة نحالين غرب بيت لحم</w:t>
      </w:r>
    </w:p>
    <w:p w:rsidR="00A455CC" w:rsidRDefault="00A455CC" w:rsidP="00A455CC">
      <w:pPr>
        <w:jc w:val="both"/>
        <w:rPr>
          <w:rtl/>
        </w:rPr>
      </w:pPr>
      <w:r>
        <w:rPr>
          <w:rFonts w:hint="cs"/>
          <w:rtl/>
        </w:rPr>
        <w:t xml:space="preserve">- </w:t>
      </w:r>
      <w:r w:rsidRPr="00A455CC">
        <w:rPr>
          <w:rFonts w:hint="cs"/>
          <w:b/>
          <w:bCs/>
          <w:rtl/>
        </w:rPr>
        <w:t>مكتب الأمم المتحدة لحقوق الإنسان</w:t>
      </w:r>
      <w:r>
        <w:rPr>
          <w:rFonts w:hint="cs"/>
          <w:rtl/>
        </w:rPr>
        <w:t xml:space="preserve">: </w:t>
      </w:r>
    </w:p>
    <w:p w:rsidR="00A455CC" w:rsidRPr="00A455CC" w:rsidRDefault="00A455CC" w:rsidP="00A455CC">
      <w:pPr>
        <w:pStyle w:val="ListParagraph"/>
        <w:numPr>
          <w:ilvl w:val="0"/>
          <w:numId w:val="8"/>
        </w:numPr>
        <w:jc w:val="both"/>
        <w:rPr>
          <w:rFonts w:cs="Calibri"/>
          <w:noProof w:val="0"/>
          <w:sz w:val="22"/>
          <w:szCs w:val="22"/>
        </w:rPr>
      </w:pPr>
      <w:r>
        <w:rPr>
          <w:rFonts w:hint="cs"/>
          <w:rtl/>
        </w:rPr>
        <w:lastRenderedPageBreak/>
        <w:t>سياسة إسرائيل المعلنة لترسيخ ضم الضفة الغربية انتهاك واضح للقانون الدولي</w:t>
      </w:r>
    </w:p>
    <w:p w:rsidR="00A455CC" w:rsidRPr="00A455CC" w:rsidRDefault="00A455CC" w:rsidP="00A455CC">
      <w:pPr>
        <w:pStyle w:val="ListParagraph"/>
        <w:numPr>
          <w:ilvl w:val="0"/>
          <w:numId w:val="8"/>
        </w:numPr>
        <w:jc w:val="both"/>
        <w:rPr>
          <w:rFonts w:cs="Calibri"/>
          <w:noProof w:val="0"/>
          <w:sz w:val="22"/>
          <w:szCs w:val="22"/>
        </w:rPr>
      </w:pPr>
      <w:r>
        <w:rPr>
          <w:rFonts w:hint="cs"/>
          <w:rtl/>
        </w:rPr>
        <w:t>المستوطنون والقوات  الإسرائيلية يفلتون من العقاب عن الهجمات ضد الفلسطينيين</w:t>
      </w:r>
    </w:p>
    <w:p w:rsidR="00A455CC" w:rsidRPr="00FD258E" w:rsidRDefault="00A455CC" w:rsidP="00A455CC">
      <w:pPr>
        <w:pStyle w:val="ListParagraph"/>
        <w:numPr>
          <w:ilvl w:val="0"/>
          <w:numId w:val="8"/>
        </w:numPr>
        <w:jc w:val="both"/>
        <w:rPr>
          <w:rFonts w:cs="Calibri"/>
          <w:noProof w:val="0"/>
          <w:sz w:val="22"/>
          <w:szCs w:val="22"/>
        </w:rPr>
      </w:pPr>
      <w:r>
        <w:rPr>
          <w:rFonts w:hint="cs"/>
          <w:rtl/>
        </w:rPr>
        <w:t>عنف المستوطنين يجعل الحياة مستحيلة للفلسطينيين في مجتمعات بالضفة الغربية</w:t>
      </w:r>
    </w:p>
    <w:p w:rsidR="00FD258E" w:rsidRPr="00FD258E" w:rsidRDefault="00FD258E" w:rsidP="00FD258E">
      <w:pPr>
        <w:pStyle w:val="ListParagraph"/>
        <w:numPr>
          <w:ilvl w:val="0"/>
          <w:numId w:val="8"/>
        </w:numPr>
        <w:jc w:val="both"/>
        <w:rPr>
          <w:rFonts w:cs="Calibri"/>
          <w:noProof w:val="0"/>
          <w:sz w:val="22"/>
          <w:szCs w:val="22"/>
        </w:rPr>
      </w:pPr>
      <w:r>
        <w:rPr>
          <w:rFonts w:hint="cs"/>
          <w:rtl/>
        </w:rPr>
        <w:t>تسجيل 757 هجوما للمستوطنين ضد الفلسطينيين في النصف الأول من العام الجاري</w:t>
      </w:r>
    </w:p>
    <w:p w:rsidR="00FD258E" w:rsidRPr="00FD258E" w:rsidRDefault="00FD258E" w:rsidP="00FD258E">
      <w:pPr>
        <w:pStyle w:val="ListParagraph"/>
        <w:numPr>
          <w:ilvl w:val="0"/>
          <w:numId w:val="8"/>
        </w:numPr>
        <w:jc w:val="both"/>
        <w:rPr>
          <w:rFonts w:cs="Calibri"/>
          <w:noProof w:val="0"/>
          <w:sz w:val="22"/>
          <w:szCs w:val="22"/>
        </w:rPr>
      </w:pPr>
      <w:r>
        <w:rPr>
          <w:rFonts w:hint="cs"/>
          <w:rtl/>
        </w:rPr>
        <w:t>تهجير نحو 3,200 فلسطيني من التجمعات البدوية بسبب عنف المستوطنين والقيود على الحركة منذ 7 أكتوبر 2023</w:t>
      </w:r>
    </w:p>
    <w:p w:rsidR="00FD258E" w:rsidRDefault="00FD258E" w:rsidP="00FD258E">
      <w:pPr>
        <w:ind w:left="180" w:hanging="180"/>
        <w:jc w:val="both"/>
        <w:rPr>
          <w:rtl/>
        </w:rPr>
      </w:pPr>
      <w:r>
        <w:rPr>
          <w:rFonts w:hint="cs"/>
          <w:rtl/>
        </w:rPr>
        <w:t xml:space="preserve">- قوات الاحتلال تفرج عن الأسير </w:t>
      </w:r>
      <w:r>
        <w:t>"</w:t>
      </w:r>
      <w:r>
        <w:rPr>
          <w:rFonts w:hint="cs"/>
          <w:rtl/>
        </w:rPr>
        <w:t>أحمد محمد حمدان</w:t>
      </w:r>
      <w:r>
        <w:t xml:space="preserve">" </w:t>
      </w:r>
      <w:r>
        <w:rPr>
          <w:rFonts w:hint="cs"/>
          <w:rtl/>
        </w:rPr>
        <w:t>من بلدة صيدا شمال طولكرم، بعد اعتقال دام عامين في سجون الاحتلال</w:t>
      </w:r>
    </w:p>
    <w:p w:rsidR="00FD258E" w:rsidRDefault="00FD258E" w:rsidP="00FD258E">
      <w:pPr>
        <w:ind w:left="270" w:hanging="270"/>
        <w:jc w:val="both"/>
        <w:rPr>
          <w:rtl/>
        </w:rPr>
      </w:pPr>
      <w:r>
        <w:rPr>
          <w:rFonts w:hint="cs"/>
          <w:rtl/>
        </w:rPr>
        <w:t>- قوات الاحتلال تغلق مداخل بلدة حزما شمال شرق القدس المحتلة عقب تعرض حافلة للمستوطنين لأضرار نتيجة رشقها بالحجارة قرب البلدة</w:t>
      </w:r>
    </w:p>
    <w:p w:rsidR="00C31029" w:rsidRDefault="00C31029" w:rsidP="00C31029">
      <w:pPr>
        <w:ind w:left="270" w:hanging="270"/>
        <w:jc w:val="both"/>
        <w:rPr>
          <w:rtl/>
        </w:rPr>
      </w:pPr>
      <w:r>
        <w:rPr>
          <w:rFonts w:hint="cs"/>
          <w:rtl/>
        </w:rPr>
        <w:t xml:space="preserve">- </w:t>
      </w:r>
      <w:r w:rsidRPr="00FD258E">
        <w:rPr>
          <w:rFonts w:hint="cs"/>
          <w:b/>
          <w:bCs/>
          <w:rtl/>
        </w:rPr>
        <w:t>مصادر عبرية</w:t>
      </w:r>
      <w:r>
        <w:rPr>
          <w:rFonts w:hint="cs"/>
          <w:rtl/>
        </w:rPr>
        <w:t>: اغتيال خلية فلسطينية من 3 مقاتلين بعد محاصرتهم والاشتباك معهم في بلدة كفر قود قضاء جنين واستخدام الطيران في قصف المنطقة واحتجاز جثامينهم</w:t>
      </w:r>
    </w:p>
    <w:p w:rsidR="00C31029" w:rsidRDefault="00C31029" w:rsidP="00C31029">
      <w:pPr>
        <w:ind w:left="360" w:hanging="360"/>
        <w:jc w:val="both"/>
        <w:rPr>
          <w:rtl/>
        </w:rPr>
      </w:pPr>
      <w:r>
        <w:rPr>
          <w:rFonts w:hint="cs"/>
          <w:b/>
          <w:bCs/>
          <w:rtl/>
        </w:rPr>
        <w:t xml:space="preserve">- </w:t>
      </w:r>
      <w:r w:rsidRPr="00FD258E">
        <w:rPr>
          <w:b/>
          <w:bCs/>
        </w:rPr>
        <w:t xml:space="preserve"> </w:t>
      </w:r>
      <w:r w:rsidRPr="004957D7">
        <w:rPr>
          <w:rFonts w:hint="cs"/>
          <w:rtl/>
        </w:rPr>
        <w:t>الكهف الذي تحصّن فيه المقاومون الثلاثة قرب بلدة كفر قود شمال غرب جنين، قبل استشهادهم</w:t>
      </w:r>
      <w:r>
        <w:t>.</w:t>
      </w:r>
    </w:p>
    <w:p w:rsidR="00C31029" w:rsidRDefault="00C31029" w:rsidP="00C31029">
      <w:pPr>
        <w:ind w:left="360" w:hanging="360"/>
        <w:jc w:val="both"/>
        <w:rPr>
          <w:rtl/>
        </w:rPr>
      </w:pPr>
      <w:r>
        <w:rPr>
          <w:rFonts w:hint="cs"/>
          <w:rtl/>
        </w:rPr>
        <w:t xml:space="preserve">- </w:t>
      </w:r>
      <w:r w:rsidRPr="00C31029">
        <w:rPr>
          <w:rFonts w:hint="cs"/>
          <w:b/>
          <w:bCs/>
          <w:rtl/>
        </w:rPr>
        <w:t>تطور الحدث في بلدة كفر قود بجنين</w:t>
      </w:r>
      <w:r>
        <w:t>:</w:t>
      </w:r>
    </w:p>
    <w:p w:rsidR="00C31029" w:rsidRPr="00C31029" w:rsidRDefault="00C31029" w:rsidP="00C31029">
      <w:pPr>
        <w:pStyle w:val="ListParagraph"/>
        <w:numPr>
          <w:ilvl w:val="0"/>
          <w:numId w:val="14"/>
        </w:numPr>
        <w:jc w:val="both"/>
        <w:rPr>
          <w:rFonts w:cs="Calibri"/>
          <w:noProof w:val="0"/>
          <w:sz w:val="22"/>
          <w:szCs w:val="22"/>
        </w:rPr>
      </w:pPr>
      <w:r>
        <w:rPr>
          <w:rFonts w:hint="cs"/>
          <w:rtl/>
        </w:rPr>
        <w:t>قوة خاصة حاصرت منزلاً، تبعتها تعزيزات عسكرية كبيرة وجرافتان، بالإضافة إلى تغطية جوية من طيران الاحتلال</w:t>
      </w:r>
      <w:r>
        <w:t>.</w:t>
      </w:r>
    </w:p>
    <w:p w:rsidR="00C31029" w:rsidRPr="00C31029" w:rsidRDefault="00C31029" w:rsidP="00C31029">
      <w:pPr>
        <w:pStyle w:val="ListParagraph"/>
        <w:numPr>
          <w:ilvl w:val="0"/>
          <w:numId w:val="14"/>
        </w:numPr>
        <w:jc w:val="both"/>
        <w:rPr>
          <w:rFonts w:cs="Calibri"/>
          <w:noProof w:val="0"/>
          <w:sz w:val="22"/>
          <w:szCs w:val="22"/>
        </w:rPr>
      </w:pPr>
      <w:r>
        <w:rPr>
          <w:rFonts w:hint="cs"/>
          <w:rtl/>
        </w:rPr>
        <w:t>اشتباكات عنيفة اندلعت في المكان خلال تصدي المقاومين للاقتحام ورفضهم الاستسلام</w:t>
      </w:r>
      <w:r>
        <w:t>.</w:t>
      </w:r>
    </w:p>
    <w:p w:rsidR="00C31029" w:rsidRPr="00C31029" w:rsidRDefault="00C31029" w:rsidP="00C31029">
      <w:pPr>
        <w:pStyle w:val="ListParagraph"/>
        <w:numPr>
          <w:ilvl w:val="0"/>
          <w:numId w:val="14"/>
        </w:numPr>
        <w:jc w:val="both"/>
        <w:rPr>
          <w:rFonts w:cs="Calibri"/>
          <w:noProof w:val="0"/>
          <w:sz w:val="22"/>
          <w:szCs w:val="22"/>
        </w:rPr>
      </w:pPr>
      <w:r>
        <w:rPr>
          <w:rFonts w:hint="cs"/>
          <w:rtl/>
        </w:rPr>
        <w:t>سلاح الجو التابع للاحتلال قصف المنزل أكثر من مرة، بينما تمركزت قناصة الاحتلال في محيط المنزل واستهدفت المقاومين</w:t>
      </w:r>
      <w:r>
        <w:t>.</w:t>
      </w:r>
    </w:p>
    <w:p w:rsidR="00C31029" w:rsidRDefault="00C31029" w:rsidP="00C31029">
      <w:pPr>
        <w:jc w:val="both"/>
        <w:rPr>
          <w:rtl/>
        </w:rPr>
      </w:pPr>
      <w:r>
        <w:rPr>
          <w:rFonts w:hint="cs"/>
          <w:rtl/>
        </w:rPr>
        <w:t xml:space="preserve">- </w:t>
      </w:r>
      <w:r w:rsidRPr="00C31029">
        <w:rPr>
          <w:rFonts w:hint="cs"/>
          <w:b/>
          <w:bCs/>
          <w:rtl/>
        </w:rPr>
        <w:t>يديعوت أحرونوت</w:t>
      </w:r>
      <w:r>
        <w:t xml:space="preserve">: </w:t>
      </w:r>
      <w:r>
        <w:rPr>
          <w:rFonts w:hint="cs"/>
          <w:rtl/>
        </w:rPr>
        <w:t xml:space="preserve"> </w:t>
      </w:r>
    </w:p>
    <w:p w:rsidR="00C31029" w:rsidRDefault="00C31029" w:rsidP="00C31029">
      <w:pPr>
        <w:pStyle w:val="ListParagraph"/>
        <w:numPr>
          <w:ilvl w:val="0"/>
          <w:numId w:val="13"/>
        </w:numPr>
        <w:jc w:val="both"/>
        <w:rPr>
          <w:rtl/>
        </w:rPr>
      </w:pPr>
      <w:r>
        <w:rPr>
          <w:rFonts w:hint="cs"/>
          <w:rtl/>
        </w:rPr>
        <w:t>الحكومة الإسرائيلية صادقت على بناء 48 ألف وحدة استيطانية في الضفة الغربية منذ مطلع 2023</w:t>
      </w:r>
    </w:p>
    <w:p w:rsidR="00C31029" w:rsidRPr="00C31029" w:rsidRDefault="00C31029" w:rsidP="00C31029">
      <w:pPr>
        <w:pStyle w:val="ListParagraph"/>
        <w:numPr>
          <w:ilvl w:val="0"/>
          <w:numId w:val="13"/>
        </w:numPr>
        <w:jc w:val="both"/>
        <w:rPr>
          <w:rFonts w:cs="Calibri"/>
          <w:noProof w:val="0"/>
          <w:sz w:val="22"/>
          <w:szCs w:val="22"/>
        </w:rPr>
      </w:pPr>
      <w:r>
        <w:rPr>
          <w:rFonts w:hint="cs"/>
          <w:rtl/>
        </w:rPr>
        <w:t xml:space="preserve">وزير المالية الإسرائيلي صادق على مصادرة نحو 26 ألف دونم بالضفة الغربية منذ 2023 باعتبارها </w:t>
      </w:r>
      <w:r>
        <w:t>"</w:t>
      </w:r>
      <w:r>
        <w:rPr>
          <w:rFonts w:hint="cs"/>
          <w:rtl/>
        </w:rPr>
        <w:t>أراضي دولة</w:t>
      </w:r>
      <w:r>
        <w:t>"</w:t>
      </w:r>
    </w:p>
    <w:p w:rsidR="00C31029" w:rsidRPr="00C31029" w:rsidRDefault="00C31029" w:rsidP="00C31029">
      <w:pPr>
        <w:pStyle w:val="ListParagraph"/>
        <w:numPr>
          <w:ilvl w:val="0"/>
          <w:numId w:val="13"/>
        </w:numPr>
        <w:jc w:val="both"/>
        <w:rPr>
          <w:rFonts w:cs="Calibri"/>
          <w:noProof w:val="0"/>
          <w:sz w:val="22"/>
          <w:szCs w:val="22"/>
        </w:rPr>
      </w:pPr>
      <w:r>
        <w:rPr>
          <w:rFonts w:hint="cs"/>
          <w:rtl/>
        </w:rPr>
        <w:t>الحكومة الإسرائيلية ستصادق على نحو ألفي وحدة استيطانية في الضفة الغربية حتى نهاية العام الجاري</w:t>
      </w:r>
    </w:p>
    <w:p w:rsidR="00A62638" w:rsidRDefault="00C31029" w:rsidP="00C31029">
      <w:pPr>
        <w:ind w:left="360" w:hanging="360"/>
        <w:jc w:val="both"/>
        <w:rPr>
          <w:rtl/>
        </w:rPr>
      </w:pPr>
      <w:r>
        <w:rPr>
          <w:rFonts w:hint="cs"/>
          <w:b/>
          <w:bCs/>
          <w:rtl/>
        </w:rPr>
        <w:t xml:space="preserve">- </w:t>
      </w:r>
      <w:r w:rsidRPr="00C31029">
        <w:rPr>
          <w:rFonts w:hint="cs"/>
          <w:b/>
          <w:bCs/>
          <w:rtl/>
        </w:rPr>
        <w:t>مصادر محلية</w:t>
      </w:r>
      <w:r>
        <w:rPr>
          <w:rFonts w:hint="cs"/>
          <w:rtl/>
        </w:rPr>
        <w:t>: قوة من جيش الاحتلال برفقة آليات هدم تتجه نحو قرية شقبا شمال غربي رام الله</w:t>
      </w:r>
      <w:r w:rsidR="00A62638">
        <w:t>.</w:t>
      </w:r>
    </w:p>
    <w:p w:rsidR="00F96955" w:rsidRDefault="00F96955" w:rsidP="00F96955">
      <w:pPr>
        <w:jc w:val="both"/>
        <w:rPr>
          <w:rtl/>
        </w:rPr>
      </w:pPr>
      <w:r>
        <w:rPr>
          <w:rFonts w:hint="cs"/>
          <w:rtl/>
        </w:rPr>
        <w:t>- قوات الاحتلال الإسرائيلي تعتقل 10 فلسطينيين خلال حملات دهم بمناطق في الضفة الغربية</w:t>
      </w:r>
    </w:p>
    <w:p w:rsidR="00A12FF0" w:rsidRDefault="00A12FF0" w:rsidP="00A12FF0">
      <w:pPr>
        <w:jc w:val="both"/>
        <w:rPr>
          <w:rtl/>
        </w:rPr>
      </w:pPr>
      <w:r>
        <w:rPr>
          <w:rFonts w:hint="cs"/>
          <w:rtl/>
        </w:rPr>
        <w:t xml:space="preserve">- </w:t>
      </w:r>
      <w:r w:rsidRPr="00EE2494">
        <w:rPr>
          <w:rFonts w:hint="cs"/>
          <w:b/>
          <w:bCs/>
          <w:rtl/>
        </w:rPr>
        <w:t>وزير الدفاع الإسرائيلي</w:t>
      </w:r>
      <w:r>
        <w:rPr>
          <w:rFonts w:hint="cs"/>
          <w:rtl/>
        </w:rPr>
        <w:t xml:space="preserve">: </w:t>
      </w:r>
    </w:p>
    <w:p w:rsidR="00A12FF0" w:rsidRPr="00EE2494" w:rsidRDefault="00A12FF0" w:rsidP="00A12FF0">
      <w:pPr>
        <w:pStyle w:val="ListParagraph"/>
        <w:numPr>
          <w:ilvl w:val="0"/>
          <w:numId w:val="17"/>
        </w:numPr>
        <w:jc w:val="both"/>
        <w:rPr>
          <w:rFonts w:cs="Calibri"/>
          <w:noProof w:val="0"/>
          <w:sz w:val="22"/>
          <w:szCs w:val="22"/>
        </w:rPr>
      </w:pPr>
      <w:r>
        <w:rPr>
          <w:rFonts w:hint="cs"/>
          <w:rtl/>
        </w:rPr>
        <w:lastRenderedPageBreak/>
        <w:t>قواتنا ستظل موجودة في مخيمات الإرهابيين في جنين وطولكرم ونور الشمس لمنع الهجمات</w:t>
      </w:r>
    </w:p>
    <w:p w:rsidR="00A12FF0" w:rsidRPr="008F271B" w:rsidRDefault="00A12FF0" w:rsidP="00A12FF0">
      <w:pPr>
        <w:pStyle w:val="ListParagraph"/>
        <w:numPr>
          <w:ilvl w:val="0"/>
          <w:numId w:val="17"/>
        </w:numPr>
        <w:jc w:val="both"/>
        <w:rPr>
          <w:rFonts w:cs="Calibri"/>
          <w:noProof w:val="0"/>
          <w:sz w:val="22"/>
          <w:szCs w:val="22"/>
        </w:rPr>
      </w:pPr>
      <w:r>
        <w:rPr>
          <w:rFonts w:hint="cs"/>
          <w:rtl/>
        </w:rPr>
        <w:t>سيتم التعامل مع كل من يساعد الإرهاب ويؤوي ويساعد الإرهابيين وفقا لنموذج مخيم جنين</w:t>
      </w:r>
    </w:p>
    <w:p w:rsidR="008F271B" w:rsidRDefault="008F271B" w:rsidP="008F271B">
      <w:pPr>
        <w:pStyle w:val="ListParagraph"/>
        <w:numPr>
          <w:ilvl w:val="0"/>
          <w:numId w:val="17"/>
        </w:numPr>
        <w:jc w:val="both"/>
        <w:rPr>
          <w:rtl/>
        </w:rPr>
      </w:pPr>
      <w:r>
        <w:rPr>
          <w:rFonts w:hint="cs"/>
          <w:rtl/>
        </w:rPr>
        <w:t>أي محاولة من منظمات إرهابية لإعادة بناء بنيتها التحتية في الضفة ستقابل برد قاس</w:t>
      </w:r>
    </w:p>
    <w:p w:rsidR="004A0541" w:rsidRDefault="004A0541" w:rsidP="00A41691">
      <w:pPr>
        <w:jc w:val="both"/>
        <w:rPr>
          <w:rFonts w:ascii="Simplified Arabic" w:hAnsi="Simplified Arabic" w:cs="PT Bold Heading"/>
        </w:rPr>
      </w:pPr>
      <w:r w:rsidRPr="007425F2">
        <w:rPr>
          <w:rFonts w:ascii="Simplified Arabic" w:hAnsi="Simplified Arabic" w:cs="PT Bold Heading" w:hint="cs"/>
          <w:rtl/>
        </w:rPr>
        <w:t xml:space="preserve">ثالثاً: مستجدات سياسية: </w:t>
      </w:r>
    </w:p>
    <w:bookmarkEnd w:id="0"/>
    <w:bookmarkEnd w:id="1"/>
    <w:p w:rsidR="00A41691" w:rsidRPr="00A41691" w:rsidRDefault="00A41691" w:rsidP="00A41691">
      <w:pPr>
        <w:jc w:val="both"/>
        <w:rPr>
          <w:rtl/>
        </w:rPr>
      </w:pPr>
      <w:r>
        <w:rPr>
          <w:rFonts w:hint="cs"/>
          <w:b/>
          <w:bCs/>
          <w:rtl/>
        </w:rPr>
        <w:t xml:space="preserve">- </w:t>
      </w:r>
      <w:r w:rsidR="00CC7EFA" w:rsidRPr="00A41691">
        <w:rPr>
          <w:rFonts w:hint="cs"/>
          <w:rtl/>
        </w:rPr>
        <w:t>الاحتلال يسلم جثامين 50 شهيداً فلسطينياً من قطاع غزة ضمن صفقة التبادل</w:t>
      </w:r>
      <w:r w:rsidR="00CC7EFA" w:rsidRPr="00A41691">
        <w:t>.</w:t>
      </w:r>
    </w:p>
    <w:p w:rsidR="00A41691" w:rsidRPr="00A41691" w:rsidRDefault="00A41691" w:rsidP="00A41691">
      <w:pPr>
        <w:ind w:left="360" w:hanging="360"/>
        <w:jc w:val="both"/>
        <w:rPr>
          <w:rtl/>
        </w:rPr>
      </w:pPr>
      <w:r w:rsidRPr="00A41691">
        <w:rPr>
          <w:rFonts w:hint="cs"/>
          <w:rtl/>
        </w:rPr>
        <w:t xml:space="preserve">- </w:t>
      </w:r>
      <w:r w:rsidR="00CC7EFA" w:rsidRPr="00A41691">
        <w:t xml:space="preserve"> </w:t>
      </w:r>
      <w:r w:rsidR="00CC7EFA" w:rsidRPr="00A41691">
        <w:rPr>
          <w:rFonts w:hint="cs"/>
          <w:rtl/>
        </w:rPr>
        <w:t>الاحتلال نكل بالجثامين، وعذبهم قبل استشهادهم، العشرات من الشهداء لم يتمكن أحد من التعرف عليهم بسبب اختفاء ملامحهم، في جريمة حرب جديدة تضاف للاحتلال</w:t>
      </w:r>
      <w:r w:rsidR="00CC7EFA" w:rsidRPr="00A41691">
        <w:t>.</w:t>
      </w:r>
    </w:p>
    <w:p w:rsidR="00A41691" w:rsidRDefault="00A41691" w:rsidP="00A41691">
      <w:pPr>
        <w:ind w:left="360" w:hanging="360"/>
        <w:jc w:val="both"/>
        <w:rPr>
          <w:rtl/>
        </w:rPr>
      </w:pPr>
      <w:r>
        <w:rPr>
          <w:rFonts w:hint="cs"/>
          <w:rtl/>
        </w:rPr>
        <w:t xml:space="preserve">- </w:t>
      </w:r>
      <w:r w:rsidR="00CC7EFA" w:rsidRPr="008F271B">
        <w:rPr>
          <w:rFonts w:hint="cs"/>
          <w:b/>
          <w:bCs/>
          <w:rtl/>
        </w:rPr>
        <w:t>اسرائيل</w:t>
      </w:r>
      <w:r w:rsidR="00CC7EFA">
        <w:rPr>
          <w:rFonts w:hint="cs"/>
          <w:rtl/>
        </w:rPr>
        <w:t>: المقاتلون الفلسطينيون أظهروا تفوقًا رغم حيازة الجيش لمختلف أنواع العتاد العسكريّ</w:t>
      </w:r>
      <w:r w:rsidR="008F271B">
        <w:rPr>
          <w:rFonts w:hint="cs"/>
          <w:rtl/>
        </w:rPr>
        <w:t xml:space="preserve">، </w:t>
      </w:r>
      <w:r w:rsidR="008F271B">
        <w:rPr>
          <w:rFonts w:hint="cs"/>
          <w:rtl/>
        </w:rPr>
        <w:t>حماس جهّزت جيشًا مدربًا ومنظمًا</w:t>
      </w:r>
      <w:r w:rsidR="008F271B">
        <w:t>..</w:t>
      </w:r>
    </w:p>
    <w:p w:rsidR="004957D7" w:rsidRDefault="00A41691" w:rsidP="00A41691">
      <w:pPr>
        <w:ind w:left="360" w:hanging="360"/>
        <w:jc w:val="both"/>
        <w:rPr>
          <w:rtl/>
        </w:rPr>
      </w:pPr>
      <w:r>
        <w:rPr>
          <w:rFonts w:hint="cs"/>
          <w:rtl/>
        </w:rPr>
        <w:t xml:space="preserve">- </w:t>
      </w:r>
      <w:r w:rsidR="00CC7EFA" w:rsidRPr="00A41691">
        <w:rPr>
          <w:rFonts w:hint="cs"/>
          <w:b/>
          <w:bCs/>
          <w:rtl/>
        </w:rPr>
        <w:t>ترمب</w:t>
      </w:r>
      <w:r w:rsidR="00CC7EFA">
        <w:rPr>
          <w:rFonts w:hint="cs"/>
          <w:rtl/>
        </w:rPr>
        <w:t xml:space="preserve">: </w:t>
      </w:r>
    </w:p>
    <w:p w:rsidR="00A41691" w:rsidRDefault="00CC7EFA" w:rsidP="004957D7">
      <w:pPr>
        <w:pStyle w:val="ListParagraph"/>
        <w:numPr>
          <w:ilvl w:val="0"/>
          <w:numId w:val="15"/>
        </w:numPr>
        <w:jc w:val="both"/>
      </w:pPr>
      <w:r>
        <w:rPr>
          <w:rFonts w:hint="cs"/>
          <w:rtl/>
        </w:rPr>
        <w:t>نريد من حماس أن تسرع من عملية تسليم جثث الرهائن وإسرائيل لم تخترق الاتفاق</w:t>
      </w:r>
    </w:p>
    <w:p w:rsidR="004957D7" w:rsidRDefault="004957D7" w:rsidP="004957D7">
      <w:pPr>
        <w:pStyle w:val="ListParagraph"/>
        <w:numPr>
          <w:ilvl w:val="0"/>
          <w:numId w:val="15"/>
        </w:numPr>
        <w:jc w:val="both"/>
      </w:pPr>
      <w:r>
        <w:rPr>
          <w:rFonts w:hint="cs"/>
          <w:rtl/>
        </w:rPr>
        <w:t>تحقيقنا للسلام عبر القوة سيجعل العالم أفضل</w:t>
      </w:r>
    </w:p>
    <w:p w:rsidR="008F271B" w:rsidRDefault="008F271B" w:rsidP="008F271B">
      <w:pPr>
        <w:tabs>
          <w:tab w:val="right" w:pos="90"/>
        </w:tabs>
        <w:ind w:left="270" w:hanging="270"/>
        <w:jc w:val="both"/>
        <w:rPr>
          <w:rtl/>
        </w:rPr>
      </w:pPr>
      <w:r>
        <w:rPr>
          <w:rFonts w:hint="cs"/>
          <w:rtl/>
        </w:rPr>
        <w:t xml:space="preserve">- </w:t>
      </w:r>
      <w:r w:rsidRPr="008F271B">
        <w:rPr>
          <w:rFonts w:hint="cs"/>
          <w:b/>
          <w:bCs/>
          <w:rtl/>
        </w:rPr>
        <w:t>روبيو</w:t>
      </w:r>
      <w:r>
        <w:rPr>
          <w:rFonts w:hint="cs"/>
          <w:rtl/>
        </w:rPr>
        <w:t>: الضربة الإسرائيلية في غزة لا تعد خرقا لوقف إطلاق النار وتل ابيب لها الحق في تنفيذ عمليات للحفاظ على أمنها</w:t>
      </w:r>
      <w:r>
        <w:t>.</w:t>
      </w:r>
    </w:p>
    <w:p w:rsidR="007A094F" w:rsidRDefault="007A094F" w:rsidP="007A094F">
      <w:pPr>
        <w:tabs>
          <w:tab w:val="right" w:pos="90"/>
        </w:tabs>
        <w:jc w:val="both"/>
        <w:rPr>
          <w:rtl/>
        </w:rPr>
      </w:pPr>
      <w:r>
        <w:rPr>
          <w:rFonts w:hint="cs"/>
          <w:rtl/>
        </w:rPr>
        <w:t xml:space="preserve">- </w:t>
      </w:r>
      <w:r w:rsidRPr="00B46A0F">
        <w:rPr>
          <w:rFonts w:hint="cs"/>
          <w:b/>
          <w:bCs/>
          <w:rtl/>
        </w:rPr>
        <w:t>مندوب إسبانيا في مجلس الأمن</w:t>
      </w:r>
      <w:r>
        <w:rPr>
          <w:rFonts w:hint="cs"/>
          <w:rtl/>
        </w:rPr>
        <w:t>:</w:t>
      </w:r>
    </w:p>
    <w:p w:rsidR="007A094F" w:rsidRPr="00B46A0F" w:rsidRDefault="007A094F" w:rsidP="007A094F">
      <w:pPr>
        <w:pStyle w:val="ListParagraph"/>
        <w:numPr>
          <w:ilvl w:val="0"/>
          <w:numId w:val="6"/>
        </w:numPr>
        <w:tabs>
          <w:tab w:val="right" w:pos="90"/>
        </w:tabs>
        <w:jc w:val="both"/>
        <w:rPr>
          <w:rFonts w:cs="Calibri"/>
          <w:noProof w:val="0"/>
          <w:sz w:val="22"/>
          <w:szCs w:val="22"/>
        </w:rPr>
      </w:pPr>
      <w:r>
        <w:rPr>
          <w:rFonts w:hint="cs"/>
          <w:rtl/>
        </w:rPr>
        <w:t>نرحب بخطة السلام في غزة ونحتاج إلى تحديد أطر زمنية لحل الدولتين</w:t>
      </w:r>
    </w:p>
    <w:p w:rsidR="007A094F" w:rsidRPr="00B46A0F" w:rsidRDefault="007A094F" w:rsidP="007A094F">
      <w:pPr>
        <w:pStyle w:val="ListParagraph"/>
        <w:numPr>
          <w:ilvl w:val="0"/>
          <w:numId w:val="6"/>
        </w:numPr>
        <w:tabs>
          <w:tab w:val="right" w:pos="90"/>
        </w:tabs>
        <w:jc w:val="both"/>
        <w:rPr>
          <w:rFonts w:cs="Calibri"/>
          <w:noProof w:val="0"/>
          <w:sz w:val="22"/>
          <w:szCs w:val="22"/>
        </w:rPr>
      </w:pPr>
      <w:r>
        <w:rPr>
          <w:rFonts w:hint="cs"/>
          <w:rtl/>
        </w:rPr>
        <w:t>نشر قوات دولية في غزة سيكون رادعا على أرض الواقع وإنشاؤها يجب أن يتم بقرار أممي</w:t>
      </w:r>
    </w:p>
    <w:p w:rsidR="007A094F" w:rsidRDefault="007A094F" w:rsidP="007A094F">
      <w:pPr>
        <w:tabs>
          <w:tab w:val="right" w:pos="90"/>
        </w:tabs>
        <w:ind w:left="270" w:hanging="270"/>
        <w:jc w:val="both"/>
        <w:rPr>
          <w:rtl/>
        </w:rPr>
      </w:pPr>
      <w:r>
        <w:rPr>
          <w:rFonts w:hint="cs"/>
          <w:rtl/>
        </w:rPr>
        <w:t xml:space="preserve">- </w:t>
      </w:r>
      <w:r w:rsidRPr="007A094F">
        <w:rPr>
          <w:rFonts w:hint="cs"/>
          <w:b/>
          <w:bCs/>
          <w:rtl/>
        </w:rPr>
        <w:t>الاتحاد الأوروبي:</w:t>
      </w:r>
      <w:r>
        <w:rPr>
          <w:rFonts w:hint="cs"/>
          <w:rtl/>
        </w:rPr>
        <w:t xml:space="preserve"> ندعو إسرائيل لاحترام التزاماتها تجاه الفلسطينيين في الأراضي المحتلة خاصة في قطاع غزة</w:t>
      </w:r>
    </w:p>
    <w:p w:rsidR="007A094F" w:rsidRPr="00A455CC" w:rsidRDefault="007A094F" w:rsidP="007A094F">
      <w:pPr>
        <w:pStyle w:val="ListParagraph"/>
        <w:numPr>
          <w:ilvl w:val="0"/>
          <w:numId w:val="8"/>
        </w:numPr>
        <w:jc w:val="both"/>
        <w:rPr>
          <w:rFonts w:cs="Calibri"/>
          <w:noProof w:val="0"/>
          <w:sz w:val="22"/>
          <w:szCs w:val="22"/>
        </w:rPr>
      </w:pPr>
      <w:r>
        <w:rPr>
          <w:rFonts w:hint="cs"/>
          <w:rtl/>
        </w:rPr>
        <w:t>إسرائيل تدرس توسيع سيطرتها في غزة عقابا لحماس بسبب عدم إفراجها عن بقية الجثث</w:t>
      </w:r>
    </w:p>
    <w:p w:rsidR="007A094F" w:rsidRDefault="007A094F" w:rsidP="007A094F">
      <w:pPr>
        <w:jc w:val="both"/>
        <w:rPr>
          <w:rtl/>
        </w:rPr>
      </w:pPr>
      <w:r>
        <w:rPr>
          <w:rFonts w:hint="cs"/>
          <w:rtl/>
        </w:rPr>
        <w:t xml:space="preserve">- </w:t>
      </w:r>
      <w:r w:rsidRPr="00A455CC">
        <w:rPr>
          <w:rFonts w:hint="cs"/>
          <w:b/>
          <w:bCs/>
          <w:rtl/>
        </w:rPr>
        <w:t>الرئيس التركي</w:t>
      </w:r>
      <w:r>
        <w:rPr>
          <w:rFonts w:hint="cs"/>
          <w:rtl/>
        </w:rPr>
        <w:t xml:space="preserve">: </w:t>
      </w:r>
    </w:p>
    <w:p w:rsidR="007A094F" w:rsidRPr="00A455CC" w:rsidRDefault="007A094F" w:rsidP="007A094F">
      <w:pPr>
        <w:pStyle w:val="ListParagraph"/>
        <w:numPr>
          <w:ilvl w:val="0"/>
          <w:numId w:val="8"/>
        </w:numPr>
        <w:jc w:val="both"/>
        <w:rPr>
          <w:rFonts w:cs="Calibri"/>
          <w:noProof w:val="0"/>
          <w:sz w:val="22"/>
          <w:szCs w:val="22"/>
        </w:rPr>
      </w:pPr>
      <w:r>
        <w:rPr>
          <w:rFonts w:hint="cs"/>
          <w:rtl/>
        </w:rPr>
        <w:t>نشيد بقرار بريطانيا الاعتراف بالدولة الفلسطينية</w:t>
      </w:r>
    </w:p>
    <w:p w:rsidR="007A094F" w:rsidRPr="00A455CC" w:rsidRDefault="007A094F" w:rsidP="007A094F">
      <w:pPr>
        <w:pStyle w:val="ListParagraph"/>
        <w:numPr>
          <w:ilvl w:val="0"/>
          <w:numId w:val="8"/>
        </w:numPr>
        <w:jc w:val="both"/>
        <w:rPr>
          <w:rFonts w:cs="Calibri"/>
          <w:noProof w:val="0"/>
          <w:sz w:val="22"/>
          <w:szCs w:val="22"/>
        </w:rPr>
      </w:pPr>
      <w:r>
        <w:rPr>
          <w:rFonts w:hint="cs"/>
          <w:rtl/>
        </w:rPr>
        <w:t xml:space="preserve">تقع على عاتقنا مسؤولية كبيرة للحفاظ على اتفاق وقف إطلاق النار بغزة ويجب لجم إسرائيل </w:t>
      </w:r>
    </w:p>
    <w:p w:rsidR="007A094F" w:rsidRPr="00A455CC" w:rsidRDefault="007A094F" w:rsidP="007A094F">
      <w:pPr>
        <w:pStyle w:val="ListParagraph"/>
        <w:numPr>
          <w:ilvl w:val="0"/>
          <w:numId w:val="8"/>
        </w:numPr>
        <w:jc w:val="both"/>
        <w:rPr>
          <w:rFonts w:cs="Calibri"/>
          <w:noProof w:val="0"/>
          <w:sz w:val="22"/>
          <w:szCs w:val="22"/>
        </w:rPr>
      </w:pPr>
      <w:r>
        <w:rPr>
          <w:rFonts w:hint="cs"/>
          <w:rtl/>
        </w:rPr>
        <w:t>من المهم جدا إيصال المساعدات إلى الشعب الفلسطيني في غزة بالنظر إلى اقتراب الشتاء</w:t>
      </w:r>
    </w:p>
    <w:p w:rsidR="007A094F" w:rsidRDefault="007A094F" w:rsidP="007A094F">
      <w:pPr>
        <w:ind w:left="270" w:hanging="270"/>
        <w:jc w:val="both"/>
        <w:rPr>
          <w:rtl/>
        </w:rPr>
      </w:pPr>
      <w:r>
        <w:rPr>
          <w:rFonts w:hint="cs"/>
          <w:rtl/>
        </w:rPr>
        <w:t xml:space="preserve">- </w:t>
      </w:r>
      <w:r w:rsidRPr="00A455CC">
        <w:rPr>
          <w:rFonts w:hint="cs"/>
          <w:b/>
          <w:bCs/>
          <w:rtl/>
        </w:rPr>
        <w:t>رئيس الوزراء البريطاني</w:t>
      </w:r>
      <w:r>
        <w:rPr>
          <w:rFonts w:hint="cs"/>
          <w:rtl/>
        </w:rPr>
        <w:t>: نسعى للحفاظ على اتفاق وقف إطلاق النار في غزة ونشيد بدور تركيا في هذا الصدد</w:t>
      </w:r>
    </w:p>
    <w:p w:rsidR="007A094F" w:rsidRDefault="007A094F" w:rsidP="007A094F">
      <w:pPr>
        <w:jc w:val="both"/>
        <w:rPr>
          <w:rtl/>
        </w:rPr>
      </w:pPr>
      <w:r>
        <w:rPr>
          <w:rFonts w:hint="cs"/>
          <w:rtl/>
        </w:rPr>
        <w:t xml:space="preserve">- </w:t>
      </w:r>
      <w:r w:rsidRPr="00FD258E">
        <w:rPr>
          <w:rFonts w:hint="cs"/>
          <w:b/>
          <w:bCs/>
          <w:rtl/>
        </w:rPr>
        <w:t>وزيرة الخارجية البريطانية</w:t>
      </w:r>
      <w:r>
        <w:rPr>
          <w:rFonts w:hint="cs"/>
          <w:rtl/>
        </w:rPr>
        <w:t>: كثيرون يواجهون الآن نزوحا قسريا وعنفا عشوائيا والعواقب الإنسانية كارثية</w:t>
      </w:r>
    </w:p>
    <w:p w:rsidR="00A41691" w:rsidRDefault="00A41691" w:rsidP="00A41691">
      <w:pPr>
        <w:ind w:left="360" w:hanging="360"/>
        <w:jc w:val="both"/>
        <w:rPr>
          <w:rtl/>
        </w:rPr>
      </w:pPr>
      <w:r>
        <w:rPr>
          <w:rFonts w:hint="cs"/>
          <w:rtl/>
        </w:rPr>
        <w:lastRenderedPageBreak/>
        <w:t xml:space="preserve">- </w:t>
      </w:r>
      <w:r w:rsidRPr="00A41691">
        <w:rPr>
          <w:rFonts w:hint="cs"/>
          <w:b/>
          <w:bCs/>
          <w:rtl/>
        </w:rPr>
        <w:t>و</w:t>
      </w:r>
      <w:r w:rsidR="00CC7EFA" w:rsidRPr="00A41691">
        <w:rPr>
          <w:rFonts w:hint="cs"/>
          <w:b/>
          <w:bCs/>
          <w:rtl/>
        </w:rPr>
        <w:t>زير الخارجية الإسرائيلي</w:t>
      </w:r>
      <w:r w:rsidR="00CC7EFA">
        <w:rPr>
          <w:rFonts w:hint="cs"/>
          <w:rtl/>
        </w:rPr>
        <w:t xml:space="preserve">: </w:t>
      </w:r>
    </w:p>
    <w:p w:rsidR="00A41691" w:rsidRPr="00A41691" w:rsidRDefault="00CC7EFA" w:rsidP="00A41691">
      <w:pPr>
        <w:pStyle w:val="ListParagraph"/>
        <w:numPr>
          <w:ilvl w:val="0"/>
          <w:numId w:val="4"/>
        </w:numPr>
        <w:jc w:val="both"/>
        <w:rPr>
          <w:rFonts w:cs="Calibri"/>
          <w:noProof w:val="0"/>
          <w:sz w:val="22"/>
          <w:szCs w:val="22"/>
        </w:rPr>
      </w:pPr>
      <w:r>
        <w:rPr>
          <w:rFonts w:hint="cs"/>
          <w:rtl/>
        </w:rPr>
        <w:t>ملتزمون التزاما كاملا بالعمل من أجل إنجاح خطة ترمب</w:t>
      </w:r>
    </w:p>
    <w:p w:rsidR="00A41691" w:rsidRPr="00A41691" w:rsidRDefault="00CC7EFA" w:rsidP="00A41691">
      <w:pPr>
        <w:pStyle w:val="ListParagraph"/>
        <w:numPr>
          <w:ilvl w:val="0"/>
          <w:numId w:val="4"/>
        </w:numPr>
        <w:jc w:val="both"/>
        <w:rPr>
          <w:rFonts w:cs="Calibri"/>
          <w:noProof w:val="0"/>
          <w:sz w:val="22"/>
          <w:szCs w:val="22"/>
        </w:rPr>
      </w:pPr>
      <w:r>
        <w:rPr>
          <w:rFonts w:hint="cs"/>
          <w:rtl/>
        </w:rPr>
        <w:t>على حماس أن تعيد كل الجثامين المحتجزة لديها</w:t>
      </w:r>
    </w:p>
    <w:p w:rsidR="00A41691" w:rsidRPr="00A41691" w:rsidRDefault="00CC7EFA" w:rsidP="00A41691">
      <w:pPr>
        <w:pStyle w:val="ListParagraph"/>
        <w:numPr>
          <w:ilvl w:val="0"/>
          <w:numId w:val="4"/>
        </w:numPr>
        <w:jc w:val="both"/>
        <w:rPr>
          <w:rFonts w:cs="Calibri"/>
          <w:noProof w:val="0"/>
          <w:sz w:val="22"/>
          <w:szCs w:val="22"/>
        </w:rPr>
      </w:pPr>
      <w:r>
        <w:rPr>
          <w:rFonts w:hint="cs"/>
          <w:rtl/>
        </w:rPr>
        <w:t>الاتحاد الأور</w:t>
      </w:r>
      <w:r w:rsidR="002A495E">
        <w:rPr>
          <w:rFonts w:hint="cs"/>
          <w:rtl/>
        </w:rPr>
        <w:t>و</w:t>
      </w:r>
      <w:r>
        <w:rPr>
          <w:rFonts w:hint="cs"/>
          <w:rtl/>
        </w:rPr>
        <w:t>بي يسمح للسلطة الفلسطينية بالاستمرار في التحريض على إسرائيل</w:t>
      </w:r>
    </w:p>
    <w:p w:rsidR="00A41691" w:rsidRPr="00A41691" w:rsidRDefault="00CC7EFA" w:rsidP="00A41691">
      <w:pPr>
        <w:pStyle w:val="ListParagraph"/>
        <w:numPr>
          <w:ilvl w:val="0"/>
          <w:numId w:val="4"/>
        </w:numPr>
        <w:jc w:val="both"/>
        <w:rPr>
          <w:rFonts w:cs="Calibri"/>
          <w:noProof w:val="0"/>
          <w:sz w:val="22"/>
          <w:szCs w:val="22"/>
        </w:rPr>
      </w:pPr>
      <w:r>
        <w:rPr>
          <w:rFonts w:hint="cs"/>
          <w:rtl/>
        </w:rPr>
        <w:t>الاتحاد الأور</w:t>
      </w:r>
      <w:r w:rsidR="008E32C3">
        <w:rPr>
          <w:rFonts w:hint="cs"/>
          <w:rtl/>
        </w:rPr>
        <w:t>و</w:t>
      </w:r>
      <w:r>
        <w:rPr>
          <w:rFonts w:hint="cs"/>
          <w:rtl/>
        </w:rPr>
        <w:t xml:space="preserve">بي بدلا من أن يحاسب السلطة الفلسطينية على تشجيعها </w:t>
      </w:r>
      <w:r>
        <w:t>"</w:t>
      </w:r>
      <w:r>
        <w:rPr>
          <w:rFonts w:hint="cs"/>
          <w:rtl/>
        </w:rPr>
        <w:t>للإرهاب</w:t>
      </w:r>
      <w:r>
        <w:t xml:space="preserve">" </w:t>
      </w:r>
      <w:r>
        <w:rPr>
          <w:rFonts w:hint="cs"/>
          <w:rtl/>
        </w:rPr>
        <w:t xml:space="preserve">يسعى إلى مكافأتها بأن يكون لها دولتها </w:t>
      </w:r>
      <w:r>
        <w:t>"</w:t>
      </w:r>
      <w:r>
        <w:rPr>
          <w:rFonts w:hint="cs"/>
          <w:rtl/>
        </w:rPr>
        <w:t>الإرهابية</w:t>
      </w:r>
      <w:r>
        <w:t>"</w:t>
      </w:r>
    </w:p>
    <w:p w:rsidR="00A41691" w:rsidRPr="00A41691" w:rsidRDefault="00A41691" w:rsidP="00A41691">
      <w:pPr>
        <w:pStyle w:val="ListParagraph"/>
        <w:numPr>
          <w:ilvl w:val="0"/>
          <w:numId w:val="4"/>
        </w:numPr>
        <w:jc w:val="both"/>
        <w:rPr>
          <w:rFonts w:cs="Calibri"/>
          <w:noProof w:val="0"/>
          <w:sz w:val="22"/>
          <w:szCs w:val="22"/>
        </w:rPr>
      </w:pPr>
      <w:r>
        <w:rPr>
          <w:rFonts w:hint="cs"/>
          <w:rtl/>
        </w:rPr>
        <w:t>أدعو كل القادة الأوربيين إلى محاسبة السلطة الفلسطينية</w:t>
      </w:r>
    </w:p>
    <w:p w:rsidR="00A41691" w:rsidRPr="00A41691" w:rsidRDefault="00A41691" w:rsidP="00A41691">
      <w:pPr>
        <w:pStyle w:val="ListParagraph"/>
        <w:numPr>
          <w:ilvl w:val="0"/>
          <w:numId w:val="4"/>
        </w:numPr>
        <w:jc w:val="both"/>
        <w:rPr>
          <w:rFonts w:cs="Calibri"/>
          <w:noProof w:val="0"/>
          <w:sz w:val="22"/>
          <w:szCs w:val="22"/>
        </w:rPr>
      </w:pPr>
      <w:r>
        <w:rPr>
          <w:rFonts w:hint="cs"/>
          <w:rtl/>
        </w:rPr>
        <w:t>خطة الرئيس ترمب أوضحت أن السلطة الفلسطينية لن يتم القبول بها من دون إصلاحات فعلية</w:t>
      </w:r>
    </w:p>
    <w:p w:rsidR="00A41691" w:rsidRPr="00A41691" w:rsidRDefault="00CC7EFA" w:rsidP="00C320D4">
      <w:pPr>
        <w:pStyle w:val="ListParagraph"/>
        <w:numPr>
          <w:ilvl w:val="0"/>
          <w:numId w:val="4"/>
        </w:numPr>
        <w:jc w:val="both"/>
        <w:rPr>
          <w:rFonts w:cs="Calibri"/>
          <w:noProof w:val="0"/>
          <w:sz w:val="22"/>
          <w:szCs w:val="22"/>
        </w:rPr>
      </w:pPr>
      <w:r>
        <w:rPr>
          <w:rFonts w:hint="cs"/>
          <w:rtl/>
        </w:rPr>
        <w:t xml:space="preserve">خطة ترمب أشارت إلى أنه على السلطة الفلسطينية التوقف عن دفع الأموال </w:t>
      </w:r>
      <w:r>
        <w:t>"</w:t>
      </w:r>
      <w:r>
        <w:rPr>
          <w:rFonts w:hint="cs"/>
          <w:rtl/>
        </w:rPr>
        <w:t>للإرهابيين</w:t>
      </w:r>
      <w:r>
        <w:t xml:space="preserve">" </w:t>
      </w:r>
      <w:r>
        <w:rPr>
          <w:rFonts w:hint="cs"/>
          <w:rtl/>
        </w:rPr>
        <w:t xml:space="preserve">المسجونين في إسرائيل وعائلات </w:t>
      </w:r>
      <w:r>
        <w:t>"</w:t>
      </w:r>
      <w:r>
        <w:rPr>
          <w:rFonts w:hint="cs"/>
          <w:rtl/>
        </w:rPr>
        <w:t>الإرهابيين</w:t>
      </w:r>
      <w:r>
        <w:t xml:space="preserve">" </w:t>
      </w:r>
      <w:r>
        <w:rPr>
          <w:rFonts w:hint="cs"/>
          <w:rtl/>
        </w:rPr>
        <w:t>الذين قتلوا</w:t>
      </w:r>
    </w:p>
    <w:p w:rsidR="00A41691" w:rsidRPr="00A41691" w:rsidRDefault="00CC7EFA" w:rsidP="00C320D4">
      <w:pPr>
        <w:pStyle w:val="ListParagraph"/>
        <w:numPr>
          <w:ilvl w:val="0"/>
          <w:numId w:val="4"/>
        </w:numPr>
        <w:jc w:val="both"/>
        <w:rPr>
          <w:rFonts w:cs="Calibri"/>
          <w:noProof w:val="0"/>
          <w:sz w:val="22"/>
          <w:szCs w:val="22"/>
        </w:rPr>
      </w:pPr>
      <w:r>
        <w:rPr>
          <w:rFonts w:hint="cs"/>
          <w:rtl/>
        </w:rPr>
        <w:t>أبلغنا الإدارة الأميركية برفضنا مشاركة تركيا في القوة الدولية بغزة</w:t>
      </w:r>
    </w:p>
    <w:p w:rsidR="00A41691" w:rsidRPr="00A41691" w:rsidRDefault="00CC7EFA" w:rsidP="00C320D4">
      <w:pPr>
        <w:pStyle w:val="ListParagraph"/>
        <w:numPr>
          <w:ilvl w:val="0"/>
          <w:numId w:val="4"/>
        </w:numPr>
        <w:jc w:val="both"/>
        <w:rPr>
          <w:rFonts w:cs="Calibri"/>
          <w:noProof w:val="0"/>
          <w:sz w:val="22"/>
          <w:szCs w:val="22"/>
        </w:rPr>
      </w:pPr>
      <w:r w:rsidRPr="00A41691">
        <w:rPr>
          <w:rFonts w:hint="cs"/>
          <w:rtl/>
        </w:rPr>
        <w:t>ينبغي على الدول التي ترغب بالمشاركة في القوة الدولية في غزة ألا تكون عدائية تجاه إسرائيل</w:t>
      </w:r>
    </w:p>
    <w:p w:rsidR="00A41691" w:rsidRPr="00A41691" w:rsidRDefault="00A41691" w:rsidP="00C320D4">
      <w:pPr>
        <w:pStyle w:val="ListParagraph"/>
        <w:numPr>
          <w:ilvl w:val="0"/>
          <w:numId w:val="4"/>
        </w:numPr>
        <w:jc w:val="both"/>
        <w:rPr>
          <w:rFonts w:cs="Calibri"/>
          <w:noProof w:val="0"/>
          <w:sz w:val="22"/>
          <w:szCs w:val="22"/>
        </w:rPr>
      </w:pPr>
      <w:r>
        <w:rPr>
          <w:rFonts w:hint="cs"/>
          <w:rtl/>
        </w:rPr>
        <w:t>تركيا قادت نهجا عدائيا ضد إسرائيل لم يقتصر على التصريحات بل شمل إجراءات دبلوماسية واقتصادية ولذلك نرفض مشاركتها في القوة الدولية في غزة</w:t>
      </w:r>
    </w:p>
    <w:p w:rsidR="00A41691" w:rsidRPr="00A41691" w:rsidRDefault="00A41691" w:rsidP="00A41691">
      <w:pPr>
        <w:pStyle w:val="ListParagraph"/>
        <w:numPr>
          <w:ilvl w:val="0"/>
          <w:numId w:val="4"/>
        </w:numPr>
        <w:jc w:val="both"/>
        <w:rPr>
          <w:rFonts w:cs="Calibri"/>
          <w:noProof w:val="0"/>
          <w:sz w:val="22"/>
          <w:szCs w:val="22"/>
        </w:rPr>
      </w:pPr>
      <w:r>
        <w:rPr>
          <w:rFonts w:hint="cs"/>
          <w:rtl/>
        </w:rPr>
        <w:t>لن نتعاون مع وكالة الأونروا</w:t>
      </w:r>
    </w:p>
    <w:p w:rsidR="00A41691" w:rsidRDefault="00A41691" w:rsidP="00A41691">
      <w:pPr>
        <w:ind w:left="270" w:hanging="270"/>
        <w:jc w:val="both"/>
        <w:rPr>
          <w:rtl/>
        </w:rPr>
      </w:pPr>
      <w:r>
        <w:rPr>
          <w:rFonts w:hint="cs"/>
          <w:rtl/>
        </w:rPr>
        <w:t xml:space="preserve">- </w:t>
      </w:r>
      <w:r w:rsidR="00CC7EFA" w:rsidRPr="00A41691">
        <w:rPr>
          <w:rFonts w:hint="cs"/>
          <w:b/>
          <w:bCs/>
          <w:rtl/>
        </w:rPr>
        <w:t>إذاعة الجيش الإسرائيلي عن رئيس حزب الديمقراطيين غولان</w:t>
      </w:r>
      <w:r w:rsidR="00CC7EFA">
        <w:rPr>
          <w:rFonts w:hint="cs"/>
          <w:rtl/>
        </w:rPr>
        <w:t>:إسرائيل رفضت بناء بديل حكومي ورفضت التعاون مع الدول السنية المعتدلة، ولهذا حصلنا على خطة أمريكية متسرعة لا تعبّر عن مصالحنا</w:t>
      </w:r>
    </w:p>
    <w:p w:rsidR="00A41691" w:rsidRDefault="00A41691" w:rsidP="00A41691">
      <w:pPr>
        <w:tabs>
          <w:tab w:val="right" w:pos="90"/>
        </w:tabs>
        <w:ind w:left="270" w:hanging="270"/>
        <w:jc w:val="both"/>
        <w:rPr>
          <w:rtl/>
        </w:rPr>
      </w:pPr>
      <w:r>
        <w:rPr>
          <w:rFonts w:hint="cs"/>
          <w:b/>
          <w:bCs/>
          <w:rtl/>
        </w:rPr>
        <w:t xml:space="preserve">- </w:t>
      </w:r>
      <w:r w:rsidR="00CC7EFA" w:rsidRPr="00A41691">
        <w:rPr>
          <w:rFonts w:hint="cs"/>
          <w:b/>
          <w:bCs/>
          <w:rtl/>
        </w:rPr>
        <w:t xml:space="preserve">وسائل إعلام إسرائيلية: </w:t>
      </w:r>
      <w:r w:rsidR="00CC7EFA" w:rsidRPr="00A41691">
        <w:rPr>
          <w:rFonts w:hint="cs"/>
          <w:rtl/>
        </w:rPr>
        <w:t>لأول مرة منذ 7 أكتوبر .. وزير الدفاع يقرر إنهاء حالة الطوارئ الخاصة بجنوب إسرائيل</w:t>
      </w:r>
    </w:p>
    <w:p w:rsidR="00A41691" w:rsidRDefault="00A41691" w:rsidP="00A41691">
      <w:pPr>
        <w:tabs>
          <w:tab w:val="right" w:pos="90"/>
        </w:tabs>
        <w:ind w:left="270" w:hanging="270"/>
        <w:jc w:val="both"/>
        <w:rPr>
          <w:rtl/>
        </w:rPr>
      </w:pPr>
      <w:r>
        <w:rPr>
          <w:rFonts w:hint="cs"/>
          <w:rtl/>
        </w:rPr>
        <w:t xml:space="preserve">- </w:t>
      </w:r>
      <w:r w:rsidR="00CC7EFA" w:rsidRPr="00A41691">
        <w:rPr>
          <w:rFonts w:hint="cs"/>
          <w:b/>
          <w:bCs/>
          <w:rtl/>
        </w:rPr>
        <w:t>نادي الأسير</w:t>
      </w:r>
      <w:r w:rsidR="00CC7EFA">
        <w:rPr>
          <w:rFonts w:hint="cs"/>
          <w:rtl/>
        </w:rPr>
        <w:t>: الاحتلال اعتقل 40 مواطناً بينهم طفل وأسرى سابقون</w:t>
      </w:r>
    </w:p>
    <w:p w:rsidR="00FD258E" w:rsidRDefault="00A41691" w:rsidP="00A41691">
      <w:pPr>
        <w:tabs>
          <w:tab w:val="right" w:pos="90"/>
        </w:tabs>
        <w:ind w:left="270" w:hanging="270"/>
        <w:jc w:val="both"/>
        <w:rPr>
          <w:b/>
          <w:bCs/>
          <w:rtl/>
        </w:rPr>
      </w:pPr>
      <w:r>
        <w:rPr>
          <w:rFonts w:hint="cs"/>
          <w:b/>
          <w:bCs/>
          <w:rtl/>
        </w:rPr>
        <w:t>- ا</w:t>
      </w:r>
      <w:r w:rsidR="00CC7EFA" w:rsidRPr="00A41691">
        <w:rPr>
          <w:rFonts w:hint="cs"/>
          <w:b/>
          <w:bCs/>
          <w:rtl/>
        </w:rPr>
        <w:t xml:space="preserve">لقناة 12: </w:t>
      </w:r>
    </w:p>
    <w:p w:rsidR="00A41691" w:rsidRDefault="00CC7EFA" w:rsidP="00FD258E">
      <w:pPr>
        <w:pStyle w:val="ListParagraph"/>
        <w:numPr>
          <w:ilvl w:val="0"/>
          <w:numId w:val="11"/>
        </w:numPr>
        <w:tabs>
          <w:tab w:val="right" w:pos="90"/>
        </w:tabs>
        <w:jc w:val="both"/>
      </w:pPr>
      <w:r w:rsidRPr="00A41691">
        <w:rPr>
          <w:rFonts w:hint="cs"/>
          <w:rtl/>
        </w:rPr>
        <w:t>رئيس هيئة الأركان الأميركية المشتركة يزور إسرائيل نهاية الأسبوع</w:t>
      </w:r>
    </w:p>
    <w:p w:rsidR="00FD258E" w:rsidRDefault="00FD258E" w:rsidP="00FD258E">
      <w:pPr>
        <w:pStyle w:val="ListParagraph"/>
        <w:numPr>
          <w:ilvl w:val="0"/>
          <w:numId w:val="11"/>
        </w:numPr>
        <w:jc w:val="both"/>
      </w:pPr>
      <w:r w:rsidRPr="00FD258E">
        <w:rPr>
          <w:rFonts w:hint="cs"/>
          <w:b/>
          <w:bCs/>
          <w:rtl/>
        </w:rPr>
        <w:t>بينت</w:t>
      </w:r>
      <w:r>
        <w:t xml:space="preserve">: </w:t>
      </w:r>
      <w:r>
        <w:rPr>
          <w:rFonts w:hint="cs"/>
          <w:rtl/>
        </w:rPr>
        <w:t xml:space="preserve">هناك دولة فلسطينية آخذة بالظهور في النقب. أقول بوضوح: إذا لم نتحرك، فسنستيقظ على 7 أكتوبر أخرى في مستوطنات النقب. </w:t>
      </w:r>
    </w:p>
    <w:p w:rsidR="004957D7" w:rsidRPr="004957D7" w:rsidRDefault="004957D7" w:rsidP="004957D7">
      <w:pPr>
        <w:pStyle w:val="ListParagraph"/>
        <w:numPr>
          <w:ilvl w:val="0"/>
          <w:numId w:val="11"/>
        </w:numPr>
        <w:jc w:val="both"/>
        <w:rPr>
          <w:rFonts w:cs="Calibri"/>
          <w:noProof w:val="0"/>
          <w:sz w:val="22"/>
          <w:szCs w:val="22"/>
        </w:rPr>
      </w:pPr>
      <w:r>
        <w:rPr>
          <w:rFonts w:hint="cs"/>
          <w:rtl/>
        </w:rPr>
        <w:t>عن مصدر إسرائيلي: لا نستطيع تجاوز عدم تسليم حماس رفات إسرائيليين وسنتخذ إجراءات</w:t>
      </w:r>
      <w:r w:rsidR="008E32C3" w:rsidRPr="008E32C3">
        <w:rPr>
          <w:rFonts w:hint="cs"/>
          <w:rtl/>
        </w:rPr>
        <w:t xml:space="preserve"> </w:t>
      </w:r>
      <w:r w:rsidR="008E32C3">
        <w:rPr>
          <w:rFonts w:hint="cs"/>
          <w:rtl/>
        </w:rPr>
        <w:t>أكثر</w:t>
      </w:r>
      <w:r w:rsidR="008E32C3">
        <w:rPr>
          <w:rFonts w:hint="cs"/>
          <w:rtl/>
        </w:rPr>
        <w:t>.</w:t>
      </w:r>
    </w:p>
    <w:p w:rsidR="004957D7" w:rsidRPr="004957D7" w:rsidRDefault="004957D7" w:rsidP="004957D7">
      <w:pPr>
        <w:pStyle w:val="ListParagraph"/>
        <w:numPr>
          <w:ilvl w:val="0"/>
          <w:numId w:val="11"/>
        </w:numPr>
        <w:jc w:val="both"/>
        <w:rPr>
          <w:rFonts w:cs="Calibri"/>
          <w:noProof w:val="0"/>
          <w:sz w:val="22"/>
          <w:szCs w:val="22"/>
        </w:rPr>
      </w:pPr>
      <w:r>
        <w:rPr>
          <w:rFonts w:hint="cs"/>
          <w:rtl/>
        </w:rPr>
        <w:t>المستوى السياسي الإسرائيلي يعقد اجتماعا طارئا اليوم لبحث الرد على حماس</w:t>
      </w:r>
      <w:r w:rsidR="00EE2494">
        <w:rPr>
          <w:rFonts w:hint="cs"/>
          <w:rtl/>
        </w:rPr>
        <w:t xml:space="preserve"> في خرق الاتفاق بعدم تسليم جثث الرهائن</w:t>
      </w:r>
    </w:p>
    <w:p w:rsidR="004957D7" w:rsidRPr="004957D7" w:rsidRDefault="004957D7" w:rsidP="004957D7">
      <w:pPr>
        <w:pStyle w:val="ListParagraph"/>
        <w:numPr>
          <w:ilvl w:val="0"/>
          <w:numId w:val="11"/>
        </w:numPr>
        <w:jc w:val="both"/>
        <w:rPr>
          <w:rFonts w:cs="Calibri"/>
          <w:noProof w:val="0"/>
          <w:sz w:val="22"/>
          <w:szCs w:val="22"/>
        </w:rPr>
      </w:pPr>
      <w:r w:rsidRPr="004957D7">
        <w:rPr>
          <w:rFonts w:hint="cs"/>
          <w:rtl/>
        </w:rPr>
        <w:lastRenderedPageBreak/>
        <w:t xml:space="preserve">الحكومة الإسرائيلية تخطّط إجراءات عقابية على غزة بدعوى </w:t>
      </w:r>
      <w:r w:rsidRPr="004957D7">
        <w:t>"</w:t>
      </w:r>
      <w:r w:rsidRPr="004957D7">
        <w:rPr>
          <w:rFonts w:hint="cs"/>
          <w:rtl/>
        </w:rPr>
        <w:t>انتهاك الاتفاق</w:t>
      </w:r>
      <w:r w:rsidRPr="004957D7">
        <w:t xml:space="preserve">" </w:t>
      </w:r>
      <w:r w:rsidRPr="004957D7">
        <w:rPr>
          <w:rFonts w:hint="cs"/>
          <w:rtl/>
        </w:rPr>
        <w:t>من قبل حماس</w:t>
      </w:r>
      <w:r w:rsidRPr="004957D7">
        <w:t>.</w:t>
      </w:r>
    </w:p>
    <w:p w:rsidR="00A41691" w:rsidRDefault="00A41691" w:rsidP="00A41691">
      <w:pPr>
        <w:tabs>
          <w:tab w:val="right" w:pos="90"/>
        </w:tabs>
        <w:ind w:left="270" w:hanging="270"/>
        <w:jc w:val="both"/>
        <w:rPr>
          <w:rtl/>
        </w:rPr>
      </w:pPr>
      <w:r>
        <w:rPr>
          <w:rFonts w:hint="cs"/>
          <w:rtl/>
        </w:rPr>
        <w:t xml:space="preserve">- </w:t>
      </w:r>
      <w:r w:rsidR="00CC7EFA">
        <w:rPr>
          <w:rFonts w:hint="cs"/>
          <w:rtl/>
        </w:rPr>
        <w:t>الجيش الإسرائيلي رفض دخول آليات هندسية والصليب الأحمر وعناصر القسام إلى رفح للبحث عن جثمان هدار غولدن</w:t>
      </w:r>
    </w:p>
    <w:p w:rsidR="00B46A0F" w:rsidRDefault="00B46A0F" w:rsidP="00A41691">
      <w:pPr>
        <w:tabs>
          <w:tab w:val="right" w:pos="90"/>
        </w:tabs>
        <w:ind w:left="270" w:hanging="270"/>
        <w:jc w:val="both"/>
        <w:rPr>
          <w:rtl/>
        </w:rPr>
      </w:pPr>
      <w:r>
        <w:rPr>
          <w:rFonts w:hint="cs"/>
          <w:rtl/>
        </w:rPr>
        <w:t xml:space="preserve">- </w:t>
      </w:r>
      <w:r w:rsidRPr="00B46A0F">
        <w:rPr>
          <w:rFonts w:hint="cs"/>
          <w:b/>
          <w:bCs/>
          <w:rtl/>
        </w:rPr>
        <w:t>و</w:t>
      </w:r>
      <w:r w:rsidR="00CC7EFA" w:rsidRPr="00B46A0F">
        <w:rPr>
          <w:rFonts w:hint="cs"/>
          <w:b/>
          <w:bCs/>
          <w:rtl/>
        </w:rPr>
        <w:t>زير المالية الإسرائيلي سموتريتش</w:t>
      </w:r>
      <w:r w:rsidR="00CC7EFA">
        <w:rPr>
          <w:rFonts w:hint="cs"/>
          <w:rtl/>
        </w:rPr>
        <w:t xml:space="preserve">: </w:t>
      </w:r>
    </w:p>
    <w:p w:rsidR="00B46A0F" w:rsidRPr="00B46A0F" w:rsidRDefault="00CC7EFA" w:rsidP="00B46A0F">
      <w:pPr>
        <w:pStyle w:val="ListParagraph"/>
        <w:numPr>
          <w:ilvl w:val="0"/>
          <w:numId w:val="5"/>
        </w:numPr>
        <w:tabs>
          <w:tab w:val="right" w:pos="90"/>
        </w:tabs>
        <w:jc w:val="both"/>
        <w:rPr>
          <w:rFonts w:cs="Calibri"/>
          <w:noProof w:val="0"/>
          <w:sz w:val="22"/>
          <w:szCs w:val="22"/>
        </w:rPr>
      </w:pPr>
      <w:r>
        <w:rPr>
          <w:rFonts w:hint="cs"/>
          <w:rtl/>
        </w:rPr>
        <w:t>الحرب لم تنته بعد والاختبار سيكون في نزع السلاح من قطاع غزة</w:t>
      </w:r>
    </w:p>
    <w:p w:rsidR="00B46A0F" w:rsidRPr="00B46A0F" w:rsidRDefault="00CC7EFA" w:rsidP="00B46A0F">
      <w:pPr>
        <w:pStyle w:val="ListParagraph"/>
        <w:numPr>
          <w:ilvl w:val="0"/>
          <w:numId w:val="5"/>
        </w:numPr>
        <w:tabs>
          <w:tab w:val="right" w:pos="90"/>
        </w:tabs>
        <w:jc w:val="both"/>
        <w:rPr>
          <w:rFonts w:cs="Calibri"/>
          <w:noProof w:val="0"/>
          <w:sz w:val="22"/>
          <w:szCs w:val="22"/>
        </w:rPr>
      </w:pPr>
      <w:r>
        <w:rPr>
          <w:rFonts w:hint="cs"/>
          <w:rtl/>
        </w:rPr>
        <w:t>الجيش الإسرائيلي يعمل على خطط لاحتلال غزة سريعا في حال انهيار الاتفاق</w:t>
      </w:r>
      <w:r>
        <w:t>.</w:t>
      </w:r>
    </w:p>
    <w:p w:rsidR="00B46A0F" w:rsidRPr="00B46A0F" w:rsidRDefault="00CC7EFA" w:rsidP="00B46A0F">
      <w:pPr>
        <w:pStyle w:val="ListParagraph"/>
        <w:numPr>
          <w:ilvl w:val="0"/>
          <w:numId w:val="5"/>
        </w:numPr>
        <w:tabs>
          <w:tab w:val="right" w:pos="90"/>
        </w:tabs>
        <w:jc w:val="both"/>
        <w:rPr>
          <w:rFonts w:cs="Calibri"/>
          <w:noProof w:val="0"/>
          <w:sz w:val="22"/>
          <w:szCs w:val="22"/>
        </w:rPr>
      </w:pPr>
      <w:r>
        <w:rPr>
          <w:rFonts w:hint="cs"/>
          <w:rtl/>
        </w:rPr>
        <w:t>إسرائيل لن تسمح بإعادة إعمار غزة ما لم يتم تفكيك حماس بالكامل ولن نسمح بإنشاء كيان إرهابي جديد تحت عنوان إعادة إعمار إنساني</w:t>
      </w:r>
    </w:p>
    <w:p w:rsidR="00A455CC" w:rsidRPr="00A455CC" w:rsidRDefault="00A455CC" w:rsidP="007A094F">
      <w:pPr>
        <w:ind w:left="180" w:hanging="180"/>
        <w:jc w:val="both"/>
        <w:rPr>
          <w:rFonts w:cs="Calibri"/>
          <w:noProof w:val="0"/>
          <w:sz w:val="22"/>
          <w:szCs w:val="22"/>
        </w:rPr>
      </w:pPr>
      <w:r>
        <w:rPr>
          <w:rFonts w:hint="cs"/>
          <w:rtl/>
        </w:rPr>
        <w:t xml:space="preserve">- </w:t>
      </w:r>
      <w:r w:rsidR="00CC7EFA" w:rsidRPr="00A455CC">
        <w:rPr>
          <w:rFonts w:hint="cs"/>
          <w:b/>
          <w:bCs/>
          <w:rtl/>
        </w:rPr>
        <w:t>يديعوت أحرونوت عن مسؤول إسرائيلي</w:t>
      </w:r>
      <w:r w:rsidR="00CC7EFA">
        <w:rPr>
          <w:rFonts w:hint="cs"/>
          <w:rtl/>
        </w:rPr>
        <w:t>: نتوقع موافقة أمريكية لمعاقبة حماس بشأن جثث الأسرى بانتهاء مهلة ترمب الليلة</w:t>
      </w:r>
    </w:p>
    <w:p w:rsidR="00A455CC" w:rsidRDefault="00A455CC" w:rsidP="00A455CC">
      <w:pPr>
        <w:jc w:val="both"/>
        <w:rPr>
          <w:rtl/>
        </w:rPr>
      </w:pPr>
      <w:r>
        <w:rPr>
          <w:rFonts w:hint="cs"/>
          <w:rtl/>
        </w:rPr>
        <w:t xml:space="preserve">- </w:t>
      </w:r>
      <w:r w:rsidR="00CC7EFA" w:rsidRPr="00A455CC">
        <w:rPr>
          <w:rFonts w:hint="cs"/>
          <w:b/>
          <w:bCs/>
          <w:rtl/>
        </w:rPr>
        <w:t>واللا العبري</w:t>
      </w:r>
      <w:r w:rsidR="00CC7EFA" w:rsidRPr="00A455CC">
        <w:rPr>
          <w:b/>
          <w:bCs/>
        </w:rPr>
        <w:t>:</w:t>
      </w:r>
      <w:r>
        <w:rPr>
          <w:rFonts w:hint="cs"/>
          <w:b/>
          <w:bCs/>
          <w:rtl/>
        </w:rPr>
        <w:t xml:space="preserve"> </w:t>
      </w:r>
      <w:r w:rsidR="00CC7EFA">
        <w:rPr>
          <w:rFonts w:hint="cs"/>
          <w:rtl/>
        </w:rPr>
        <w:t>محامو نتنياهو: ألغوا الجلسات أيام الأحد وإلا سنتوقف عن تمثيله</w:t>
      </w:r>
    </w:p>
    <w:p w:rsidR="00FD258E" w:rsidRDefault="00FD258E" w:rsidP="00FD258E">
      <w:pPr>
        <w:ind w:left="270" w:hanging="270"/>
        <w:jc w:val="both"/>
        <w:rPr>
          <w:rtl/>
        </w:rPr>
      </w:pPr>
      <w:r>
        <w:rPr>
          <w:rFonts w:hint="cs"/>
          <w:rtl/>
        </w:rPr>
        <w:t xml:space="preserve">- </w:t>
      </w:r>
      <w:r w:rsidR="00CC7EFA" w:rsidRPr="00FD258E">
        <w:rPr>
          <w:rFonts w:hint="cs"/>
          <w:b/>
          <w:bCs/>
          <w:rtl/>
        </w:rPr>
        <w:t>قناة كان</w:t>
      </w:r>
      <w:r w:rsidR="00CC7EFA">
        <w:rPr>
          <w:rFonts w:hint="cs"/>
          <w:rtl/>
        </w:rPr>
        <w:t xml:space="preserve"> : شبكة تلفزيونية عامة في ألمانيا تتهم الجيش الإسرائيلي بقتل أحد موظفيها في قطاع غزة؛ و</w:t>
      </w:r>
      <w:r w:rsidR="00CC7EFA">
        <w:t>"</w:t>
      </w:r>
      <w:r w:rsidR="00CC7EFA">
        <w:rPr>
          <w:rFonts w:hint="cs"/>
          <w:rtl/>
        </w:rPr>
        <w:t>إسرائيل</w:t>
      </w:r>
      <w:r w:rsidR="00CC7EFA">
        <w:t xml:space="preserve">" </w:t>
      </w:r>
      <w:r w:rsidR="00CC7EFA">
        <w:rPr>
          <w:rFonts w:hint="cs"/>
          <w:rtl/>
        </w:rPr>
        <w:t>زعمت أنه من عناصر حماس</w:t>
      </w:r>
      <w:r w:rsidR="00CC7EFA">
        <w:t>.</w:t>
      </w:r>
    </w:p>
    <w:p w:rsidR="00FD258E" w:rsidRDefault="00FD258E" w:rsidP="00FD258E">
      <w:pPr>
        <w:ind w:left="270" w:hanging="270"/>
        <w:jc w:val="both"/>
        <w:rPr>
          <w:rtl/>
        </w:rPr>
      </w:pPr>
      <w:r>
        <w:rPr>
          <w:rFonts w:hint="cs"/>
          <w:rtl/>
        </w:rPr>
        <w:t xml:space="preserve">- </w:t>
      </w:r>
      <w:r w:rsidR="00CC7EFA" w:rsidRPr="00FD258E">
        <w:rPr>
          <w:rFonts w:hint="cs"/>
          <w:b/>
          <w:bCs/>
          <w:rtl/>
        </w:rPr>
        <w:t>موقع القناة 7 العبرية</w:t>
      </w:r>
      <w:r w:rsidR="00CC7EFA" w:rsidRPr="00FD258E">
        <w:rPr>
          <w:b/>
          <w:bCs/>
        </w:rPr>
        <w:t xml:space="preserve">: </w:t>
      </w:r>
      <w:r>
        <w:rPr>
          <w:rFonts w:hint="cs"/>
          <w:b/>
          <w:bCs/>
          <w:rtl/>
        </w:rPr>
        <w:t xml:space="preserve"> </w:t>
      </w:r>
      <w:r w:rsidR="00CC7EFA">
        <w:rPr>
          <w:rFonts w:hint="cs"/>
          <w:rtl/>
        </w:rPr>
        <w:t>الصليب الأحمر والطاقم المصري يواصلان أعمال الحفر للبحث عن جثامين المختطفين في قطاع غزة</w:t>
      </w:r>
      <w:r w:rsidR="00CC7EFA">
        <w:t>.</w:t>
      </w:r>
    </w:p>
    <w:p w:rsidR="00FD258E" w:rsidRDefault="00FD258E" w:rsidP="00FD258E">
      <w:pPr>
        <w:ind w:left="270" w:hanging="270"/>
        <w:jc w:val="both"/>
        <w:rPr>
          <w:rtl/>
        </w:rPr>
      </w:pPr>
      <w:r>
        <w:rPr>
          <w:rFonts w:hint="cs"/>
          <w:rtl/>
        </w:rPr>
        <w:t xml:space="preserve">- </w:t>
      </w:r>
      <w:r w:rsidR="00CC7EFA" w:rsidRPr="00FD258E">
        <w:rPr>
          <w:rFonts w:hint="cs"/>
          <w:b/>
          <w:bCs/>
          <w:rtl/>
        </w:rPr>
        <w:t>معاريف</w:t>
      </w:r>
      <w:r w:rsidR="00CC7EFA">
        <w:t xml:space="preserve">: </w:t>
      </w:r>
      <w:r>
        <w:rPr>
          <w:rFonts w:hint="cs"/>
          <w:rtl/>
        </w:rPr>
        <w:t xml:space="preserve"> ا</w:t>
      </w:r>
      <w:r w:rsidR="00CC7EFA">
        <w:rPr>
          <w:rFonts w:hint="cs"/>
          <w:rtl/>
        </w:rPr>
        <w:t>لائتلاف الحكومي بضغط من الوزير بن غفير؛ يعمل على الدفع نحو التقدم بطرح مشروع قانون إعدام الأسرى الفلسطينيين</w:t>
      </w:r>
      <w:r w:rsidR="00CC7EFA">
        <w:t>.</w:t>
      </w:r>
    </w:p>
    <w:p w:rsidR="00FD258E" w:rsidRDefault="00FD258E" w:rsidP="00FD258E">
      <w:pPr>
        <w:ind w:left="270" w:hanging="270"/>
        <w:jc w:val="both"/>
        <w:rPr>
          <w:rtl/>
        </w:rPr>
      </w:pPr>
      <w:r>
        <w:rPr>
          <w:rFonts w:hint="cs"/>
          <w:rtl/>
        </w:rPr>
        <w:t xml:space="preserve">- </w:t>
      </w:r>
      <w:r w:rsidR="00CC7EFA" w:rsidRPr="00FD258E">
        <w:rPr>
          <w:rFonts w:hint="cs"/>
          <w:b/>
          <w:bCs/>
          <w:rtl/>
        </w:rPr>
        <w:t>القناة 13 عن مصادر إسرائيلية</w:t>
      </w:r>
      <w:r w:rsidR="00CC7EFA">
        <w:rPr>
          <w:rFonts w:hint="cs"/>
          <w:rtl/>
        </w:rPr>
        <w:t>: حماس تعرف مكان دفن الضابطين أساف حمامي وهدار غولدين لكنها تختار ألا تسلمهما</w:t>
      </w:r>
      <w:r w:rsidR="00CC7EFA">
        <w:t xml:space="preserve">. </w:t>
      </w:r>
    </w:p>
    <w:p w:rsidR="007A094F" w:rsidRDefault="007A094F" w:rsidP="007A094F">
      <w:pPr>
        <w:jc w:val="both"/>
        <w:rPr>
          <w:rtl/>
        </w:rPr>
      </w:pPr>
      <w:r>
        <w:rPr>
          <w:rFonts w:hint="cs"/>
          <w:rtl/>
        </w:rPr>
        <w:t>- ‏</w:t>
      </w:r>
      <w:r w:rsidRPr="00FD258E">
        <w:rPr>
          <w:rFonts w:hint="cs"/>
          <w:b/>
          <w:bCs/>
          <w:rtl/>
        </w:rPr>
        <w:t>زامير</w:t>
      </w:r>
      <w:r>
        <w:rPr>
          <w:rFonts w:hint="cs"/>
          <w:rtl/>
        </w:rPr>
        <w:t>: لم تنتهِ الحرب بعد وعلينا إتمام مهمتنا المتمثلة في إعادة الأسرى ومواصلة المعركة ضدّ حماس</w:t>
      </w:r>
    </w:p>
    <w:p w:rsidR="007A094F" w:rsidRDefault="007A094F" w:rsidP="007A094F">
      <w:pPr>
        <w:jc w:val="both"/>
        <w:rPr>
          <w:rtl/>
        </w:rPr>
      </w:pPr>
      <w:r>
        <w:rPr>
          <w:rFonts w:hint="cs"/>
          <w:rtl/>
        </w:rPr>
        <w:t xml:space="preserve">- </w:t>
      </w:r>
      <w:r w:rsidRPr="00FD258E">
        <w:rPr>
          <w:rFonts w:hint="cs"/>
          <w:b/>
          <w:bCs/>
          <w:rtl/>
        </w:rPr>
        <w:t>رئاسة الوزراء الإسرائيلية</w:t>
      </w:r>
      <w:r>
        <w:rPr>
          <w:rFonts w:hint="cs"/>
          <w:rtl/>
        </w:rPr>
        <w:t>: تسلمنا جثة أسير إسرائيلي من الصليب الأحمر في قطاع غزة</w:t>
      </w:r>
    </w:p>
    <w:p w:rsidR="007A094F" w:rsidRDefault="007A094F" w:rsidP="007A094F">
      <w:pPr>
        <w:jc w:val="both"/>
        <w:rPr>
          <w:rtl/>
        </w:rPr>
      </w:pPr>
      <w:r>
        <w:rPr>
          <w:rFonts w:hint="cs"/>
          <w:rtl/>
        </w:rPr>
        <w:t xml:space="preserve">- </w:t>
      </w:r>
      <w:r w:rsidRPr="00FD258E">
        <w:rPr>
          <w:rFonts w:hint="cs"/>
          <w:b/>
          <w:bCs/>
          <w:rtl/>
        </w:rPr>
        <w:t>مكتب نتنياهو</w:t>
      </w:r>
      <w:r>
        <w:rPr>
          <w:rFonts w:hint="cs"/>
          <w:rtl/>
        </w:rPr>
        <w:t>: سيتم نقل الجثة إلى معهد الطب العدلي لتشخيصها وتحديد هويتها</w:t>
      </w:r>
    </w:p>
    <w:p w:rsidR="007A094F" w:rsidRDefault="007A094F" w:rsidP="007A094F">
      <w:pPr>
        <w:jc w:val="both"/>
        <w:rPr>
          <w:rtl/>
        </w:rPr>
      </w:pPr>
      <w:r w:rsidRPr="00EE2494">
        <w:rPr>
          <w:rFonts w:hint="cs"/>
          <w:b/>
          <w:bCs/>
          <w:rtl/>
        </w:rPr>
        <w:t>- تقارير عبرية</w:t>
      </w:r>
      <w:r w:rsidRPr="00EE2494">
        <w:rPr>
          <w:b/>
          <w:bCs/>
        </w:rPr>
        <w:t>:</w:t>
      </w:r>
      <w:r>
        <w:rPr>
          <w:rFonts w:hint="cs"/>
          <w:b/>
          <w:bCs/>
          <w:rtl/>
        </w:rPr>
        <w:t xml:space="preserve"> </w:t>
      </w:r>
      <w:r>
        <w:rPr>
          <w:rFonts w:hint="cs"/>
          <w:rtl/>
        </w:rPr>
        <w:t>إسرائيل</w:t>
      </w:r>
      <w:r>
        <w:t xml:space="preserve">" </w:t>
      </w:r>
      <w:r>
        <w:rPr>
          <w:rFonts w:hint="cs"/>
          <w:rtl/>
        </w:rPr>
        <w:t>تستعد لـ</w:t>
      </w:r>
      <w:r>
        <w:t>"</w:t>
      </w:r>
      <w:r>
        <w:rPr>
          <w:rFonts w:hint="cs"/>
          <w:rtl/>
        </w:rPr>
        <w:t>حرب الدعاية</w:t>
      </w:r>
      <w:r>
        <w:t xml:space="preserve">" </w:t>
      </w:r>
      <w:r>
        <w:rPr>
          <w:rFonts w:hint="cs"/>
          <w:rtl/>
        </w:rPr>
        <w:t>قبل دخول الصحفيين الأجانب إلى غزة</w:t>
      </w:r>
      <w:r>
        <w:t>:</w:t>
      </w:r>
    </w:p>
    <w:p w:rsidR="007A094F" w:rsidRPr="00EE2494" w:rsidRDefault="007A094F" w:rsidP="007A094F">
      <w:pPr>
        <w:pStyle w:val="ListParagraph"/>
        <w:numPr>
          <w:ilvl w:val="0"/>
          <w:numId w:val="17"/>
        </w:numPr>
        <w:jc w:val="both"/>
        <w:rPr>
          <w:rFonts w:cs="Calibri"/>
          <w:noProof w:val="0"/>
          <w:sz w:val="22"/>
          <w:szCs w:val="22"/>
        </w:rPr>
      </w:pPr>
      <w:r>
        <w:rPr>
          <w:rFonts w:hint="cs"/>
          <w:rtl/>
        </w:rPr>
        <w:t xml:space="preserve">ستُنظَّم جولات ميدانية بإشراف الجيش الإسرائيلي لعرض ما تسميه تل أبيب </w:t>
      </w:r>
      <w:r>
        <w:t>"</w:t>
      </w:r>
      <w:r>
        <w:rPr>
          <w:rFonts w:hint="cs"/>
          <w:rtl/>
        </w:rPr>
        <w:t>شواهد ميدانية</w:t>
      </w:r>
      <w:r>
        <w:t xml:space="preserve">" </w:t>
      </w:r>
      <w:r>
        <w:rPr>
          <w:rFonts w:hint="cs"/>
          <w:rtl/>
        </w:rPr>
        <w:t>لتبرير حرب الإبادة المستمرة منذ أكثر من عامين</w:t>
      </w:r>
      <w:r>
        <w:t>.</w:t>
      </w:r>
    </w:p>
    <w:p w:rsidR="007A094F" w:rsidRPr="00EE2494" w:rsidRDefault="007A094F" w:rsidP="007A094F">
      <w:pPr>
        <w:pStyle w:val="ListParagraph"/>
        <w:numPr>
          <w:ilvl w:val="0"/>
          <w:numId w:val="17"/>
        </w:numPr>
        <w:jc w:val="both"/>
        <w:rPr>
          <w:rFonts w:cs="Calibri"/>
          <w:noProof w:val="0"/>
          <w:sz w:val="22"/>
          <w:szCs w:val="22"/>
        </w:rPr>
      </w:pPr>
      <w:r>
        <w:rPr>
          <w:rFonts w:hint="cs"/>
          <w:rtl/>
        </w:rPr>
        <w:t xml:space="preserve">وفقًا لموقع </w:t>
      </w:r>
      <w:r>
        <w:t>"</w:t>
      </w:r>
      <w:r>
        <w:rPr>
          <w:rFonts w:hint="cs"/>
          <w:rtl/>
        </w:rPr>
        <w:t>واي نت</w:t>
      </w:r>
      <w:r>
        <w:t xml:space="preserve">" </w:t>
      </w:r>
      <w:r>
        <w:rPr>
          <w:rFonts w:hint="cs"/>
          <w:rtl/>
        </w:rPr>
        <w:t xml:space="preserve">التابع لصحيفة يديعوت أحرونوت، تعترف إسرائيل بـضعف جاهزيتها الإعلامية رغم حملات العلاقات العامة والرقابة الصارمة منذ بداية الحرب. </w:t>
      </w:r>
    </w:p>
    <w:p w:rsidR="007A094F" w:rsidRPr="00EE2494" w:rsidRDefault="007A094F" w:rsidP="007A094F">
      <w:pPr>
        <w:pStyle w:val="ListParagraph"/>
        <w:numPr>
          <w:ilvl w:val="0"/>
          <w:numId w:val="17"/>
        </w:numPr>
        <w:jc w:val="both"/>
        <w:rPr>
          <w:rFonts w:cs="Calibri"/>
          <w:noProof w:val="0"/>
          <w:sz w:val="22"/>
          <w:szCs w:val="22"/>
        </w:rPr>
      </w:pPr>
      <w:r>
        <w:rPr>
          <w:rFonts w:hint="cs"/>
          <w:rtl/>
        </w:rPr>
        <w:lastRenderedPageBreak/>
        <w:t xml:space="preserve">تستعد الأجهزة الرسمية لـ </w:t>
      </w:r>
      <w:r>
        <w:t>"</w:t>
      </w:r>
      <w:r>
        <w:rPr>
          <w:rFonts w:hint="cs"/>
          <w:rtl/>
        </w:rPr>
        <w:t>موجة تقارير إنسانية من داخل غزة</w:t>
      </w:r>
      <w:r>
        <w:t xml:space="preserve">" </w:t>
      </w:r>
      <w:r>
        <w:rPr>
          <w:rFonts w:hint="cs"/>
          <w:rtl/>
        </w:rPr>
        <w:t>قد تكشف حجم الدمار وتزيد من اتهامات الإبادة وجرائم الحرب</w:t>
      </w:r>
      <w:r>
        <w:t>.</w:t>
      </w:r>
    </w:p>
    <w:p w:rsidR="007A094F" w:rsidRPr="00EE2494" w:rsidRDefault="007A094F" w:rsidP="007A094F">
      <w:pPr>
        <w:pStyle w:val="ListParagraph"/>
        <w:numPr>
          <w:ilvl w:val="0"/>
          <w:numId w:val="17"/>
        </w:numPr>
        <w:jc w:val="both"/>
        <w:rPr>
          <w:rFonts w:cs="Calibri"/>
          <w:noProof w:val="0"/>
          <w:sz w:val="22"/>
          <w:szCs w:val="22"/>
        </w:rPr>
      </w:pPr>
      <w:r>
        <w:rPr>
          <w:rFonts w:hint="cs"/>
          <w:rtl/>
        </w:rPr>
        <w:t xml:space="preserve">اجتماع تنسيقي عُقد مؤخرًا بين الجيش ووزارة الخارجية ومديرية الدبلوماسية العامة لوضع خطة </w:t>
      </w:r>
      <w:r>
        <w:t>"</w:t>
      </w:r>
      <w:r>
        <w:rPr>
          <w:rFonts w:hint="cs"/>
          <w:rtl/>
        </w:rPr>
        <w:t>الرد الإعلامي</w:t>
      </w:r>
      <w:r>
        <w:t xml:space="preserve">" </w:t>
      </w:r>
      <w:r>
        <w:rPr>
          <w:rFonts w:hint="cs"/>
          <w:rtl/>
        </w:rPr>
        <w:t>على التغطية الدولية</w:t>
      </w:r>
      <w:r>
        <w:t>.</w:t>
      </w:r>
    </w:p>
    <w:p w:rsidR="007A094F" w:rsidRPr="00EE2494" w:rsidRDefault="007A094F" w:rsidP="007A094F">
      <w:pPr>
        <w:pStyle w:val="ListParagraph"/>
        <w:numPr>
          <w:ilvl w:val="0"/>
          <w:numId w:val="17"/>
        </w:numPr>
        <w:jc w:val="both"/>
        <w:rPr>
          <w:rFonts w:cs="Calibri"/>
          <w:noProof w:val="0"/>
          <w:sz w:val="22"/>
          <w:szCs w:val="22"/>
        </w:rPr>
      </w:pPr>
      <w:r>
        <w:rPr>
          <w:rFonts w:hint="cs"/>
          <w:rtl/>
        </w:rPr>
        <w:t xml:space="preserve">مسؤولون إسرائيليون حذروا من </w:t>
      </w:r>
      <w:r>
        <w:t>"</w:t>
      </w:r>
      <w:r>
        <w:rPr>
          <w:rFonts w:hint="cs"/>
          <w:rtl/>
        </w:rPr>
        <w:t>تصاعد الهجمات الإعلامية المعادية لإسرائيل</w:t>
      </w:r>
      <w:r>
        <w:t xml:space="preserve">" </w:t>
      </w:r>
      <w:r>
        <w:rPr>
          <w:rFonts w:hint="cs"/>
          <w:rtl/>
        </w:rPr>
        <w:t>مؤكدين أن المعارك الإعلامية والدبلوماسية لم تنتهِ بعد</w:t>
      </w:r>
      <w:r>
        <w:t>.</w:t>
      </w:r>
    </w:p>
    <w:p w:rsidR="007A094F" w:rsidRPr="00EE2494" w:rsidRDefault="007A094F" w:rsidP="007A094F">
      <w:pPr>
        <w:pStyle w:val="ListParagraph"/>
        <w:numPr>
          <w:ilvl w:val="0"/>
          <w:numId w:val="17"/>
        </w:numPr>
        <w:jc w:val="both"/>
        <w:rPr>
          <w:rFonts w:cs="Calibri"/>
          <w:noProof w:val="0"/>
          <w:sz w:val="22"/>
          <w:szCs w:val="22"/>
        </w:rPr>
      </w:pPr>
      <w:r>
        <w:rPr>
          <w:rFonts w:hint="cs"/>
          <w:rtl/>
        </w:rPr>
        <w:t xml:space="preserve">أكد مسؤول رفيع أن التحدي الأكبر أمام </w:t>
      </w:r>
      <w:r>
        <w:t>"</w:t>
      </w:r>
      <w:r>
        <w:rPr>
          <w:rFonts w:hint="cs"/>
          <w:rtl/>
        </w:rPr>
        <w:t>إسرائيل</w:t>
      </w:r>
      <w:r>
        <w:t xml:space="preserve">" </w:t>
      </w:r>
      <w:r>
        <w:rPr>
          <w:rFonts w:hint="cs"/>
          <w:rtl/>
        </w:rPr>
        <w:t>هو حجم الدمار في غزة</w:t>
      </w:r>
      <w:r>
        <w:t>.</w:t>
      </w:r>
    </w:p>
    <w:p w:rsidR="007A094F" w:rsidRPr="00EE2494" w:rsidRDefault="007A094F" w:rsidP="007A094F">
      <w:pPr>
        <w:ind w:left="270" w:hanging="270"/>
        <w:jc w:val="both"/>
        <w:rPr>
          <w:rFonts w:cs="Calibri"/>
          <w:noProof w:val="0"/>
          <w:sz w:val="22"/>
          <w:szCs w:val="22"/>
        </w:rPr>
      </w:pPr>
      <w:r>
        <w:rPr>
          <w:rFonts w:hint="cs"/>
          <w:rtl/>
        </w:rPr>
        <w:t xml:space="preserve">- </w:t>
      </w:r>
      <w:r w:rsidRPr="00EE2494">
        <w:rPr>
          <w:rFonts w:hint="cs"/>
          <w:b/>
          <w:bCs/>
          <w:rtl/>
        </w:rPr>
        <w:t>إذاعة الجيش الإسرائيلي</w:t>
      </w:r>
      <w:r>
        <w:rPr>
          <w:rFonts w:hint="cs"/>
          <w:rtl/>
        </w:rPr>
        <w:t>: حماس أعادت ليلة أمس بقايا رفات رهينة إسرائيلي كانت قد أعيدت جثته سابقا ودفنت بإسرائيل</w:t>
      </w:r>
    </w:p>
    <w:p w:rsidR="007A094F" w:rsidRDefault="007A094F" w:rsidP="007A094F">
      <w:pPr>
        <w:ind w:left="270" w:hanging="270"/>
        <w:jc w:val="both"/>
        <w:rPr>
          <w:rtl/>
        </w:rPr>
      </w:pPr>
      <w:r>
        <w:rPr>
          <w:rFonts w:hint="cs"/>
          <w:rtl/>
        </w:rPr>
        <w:t>- نجل مروان البرغوثي يوجه نداء إلى ترامب بشأن والده اغتنام الفرصة التي وفّرها اتفاق وقف إطلاق النار في غزة، والضغط على إسرائيل للإفراج عن والده</w:t>
      </w:r>
    </w:p>
    <w:p w:rsidR="00FD258E" w:rsidRDefault="00FD258E" w:rsidP="00FD258E">
      <w:pPr>
        <w:ind w:left="270" w:hanging="270"/>
        <w:jc w:val="both"/>
        <w:rPr>
          <w:rtl/>
        </w:rPr>
      </w:pPr>
      <w:r>
        <w:rPr>
          <w:rFonts w:hint="cs"/>
          <w:rtl/>
        </w:rPr>
        <w:t>-</w:t>
      </w:r>
      <w:r w:rsidRPr="00FD258E">
        <w:rPr>
          <w:rFonts w:hint="cs"/>
          <w:b/>
          <w:bCs/>
          <w:rtl/>
        </w:rPr>
        <w:t>حماس:</w:t>
      </w:r>
      <w:r w:rsidR="00CC7EFA" w:rsidRPr="00FD258E">
        <w:rPr>
          <w:b/>
          <w:bCs/>
        </w:rPr>
        <w:t xml:space="preserve"> </w:t>
      </w:r>
      <w:bookmarkStart w:id="2" w:name="_GoBack"/>
      <w:bookmarkEnd w:id="2"/>
    </w:p>
    <w:p w:rsidR="00FD258E" w:rsidRPr="00FD258E" w:rsidRDefault="00CC7EFA" w:rsidP="00FD258E">
      <w:pPr>
        <w:pStyle w:val="ListParagraph"/>
        <w:numPr>
          <w:ilvl w:val="0"/>
          <w:numId w:val="12"/>
        </w:numPr>
        <w:jc w:val="both"/>
        <w:rPr>
          <w:rFonts w:cs="Calibri"/>
          <w:noProof w:val="0"/>
          <w:sz w:val="22"/>
          <w:szCs w:val="22"/>
        </w:rPr>
      </w:pPr>
      <w:r>
        <w:rPr>
          <w:rFonts w:hint="cs"/>
          <w:rtl/>
        </w:rPr>
        <w:t>أنجزنا تسليم 18 جثمانا من أسرى الاحتلال وضعف الإمكانيات يعرقل انتشال البقية</w:t>
      </w:r>
      <w:r>
        <w:t>.</w:t>
      </w:r>
    </w:p>
    <w:p w:rsidR="00FD258E" w:rsidRPr="00FD258E" w:rsidRDefault="00CC7EFA" w:rsidP="00FD258E">
      <w:pPr>
        <w:pStyle w:val="ListParagraph"/>
        <w:numPr>
          <w:ilvl w:val="0"/>
          <w:numId w:val="12"/>
        </w:numPr>
        <w:jc w:val="both"/>
        <w:rPr>
          <w:rFonts w:cs="Calibri"/>
          <w:noProof w:val="0"/>
          <w:sz w:val="22"/>
          <w:szCs w:val="22"/>
        </w:rPr>
      </w:pPr>
      <w:r>
        <w:rPr>
          <w:rFonts w:hint="cs"/>
          <w:rtl/>
        </w:rPr>
        <w:t>من حق أهلنا في غزة إدخال المعدات اللازمة لانتشال جثامين نحو 10 آلاف شهيد من تحت الأنقاض</w:t>
      </w:r>
      <w:r>
        <w:t>.</w:t>
      </w:r>
    </w:p>
    <w:p w:rsidR="00FD258E" w:rsidRPr="00FD258E" w:rsidRDefault="00CC7EFA" w:rsidP="00FD258E">
      <w:pPr>
        <w:pStyle w:val="ListParagraph"/>
        <w:numPr>
          <w:ilvl w:val="0"/>
          <w:numId w:val="12"/>
        </w:numPr>
        <w:jc w:val="both"/>
        <w:rPr>
          <w:rFonts w:cs="Calibri"/>
          <w:noProof w:val="0"/>
          <w:sz w:val="22"/>
          <w:szCs w:val="22"/>
        </w:rPr>
      </w:pPr>
      <w:r>
        <w:rPr>
          <w:rFonts w:hint="cs"/>
          <w:rtl/>
        </w:rPr>
        <w:t>تصريحات الاحتلال بأن حماس تعلم أماكن الجثامين كاذبة خاصة بعد تغير معالم القطاع جراء العدوان</w:t>
      </w:r>
      <w:r>
        <w:t>.</w:t>
      </w:r>
    </w:p>
    <w:p w:rsidR="00FD258E" w:rsidRDefault="00FD258E" w:rsidP="00FD258E">
      <w:pPr>
        <w:jc w:val="both"/>
        <w:rPr>
          <w:rtl/>
        </w:rPr>
      </w:pPr>
      <w:r>
        <w:rPr>
          <w:rFonts w:hint="cs"/>
          <w:rtl/>
        </w:rPr>
        <w:t xml:space="preserve">- </w:t>
      </w:r>
      <w:r w:rsidR="00CC7EFA" w:rsidRPr="00FD258E">
        <w:rPr>
          <w:rFonts w:hint="cs"/>
          <w:b/>
          <w:bCs/>
          <w:rtl/>
        </w:rPr>
        <w:t>حركة فتح:</w:t>
      </w:r>
      <w:r w:rsidR="00CC7EFA">
        <w:rPr>
          <w:rFonts w:hint="cs"/>
          <w:rtl/>
        </w:rPr>
        <w:t xml:space="preserve"> </w:t>
      </w:r>
    </w:p>
    <w:p w:rsidR="00FD258E" w:rsidRPr="00FD258E" w:rsidRDefault="00CC7EFA" w:rsidP="00FD258E">
      <w:pPr>
        <w:pStyle w:val="ListParagraph"/>
        <w:numPr>
          <w:ilvl w:val="0"/>
          <w:numId w:val="13"/>
        </w:numPr>
        <w:jc w:val="both"/>
        <w:rPr>
          <w:rFonts w:cs="Calibri"/>
          <w:noProof w:val="0"/>
          <w:sz w:val="22"/>
          <w:szCs w:val="22"/>
        </w:rPr>
      </w:pPr>
      <w:r>
        <w:rPr>
          <w:rFonts w:hint="cs"/>
          <w:rtl/>
        </w:rPr>
        <w:t>من حق الرئيس إصدار قوانين وإعلانات دستورية</w:t>
      </w:r>
      <w:r>
        <w:t>.</w:t>
      </w:r>
    </w:p>
    <w:p w:rsidR="00FD258E" w:rsidRPr="00FD258E" w:rsidRDefault="00CC7EFA" w:rsidP="00FD258E">
      <w:pPr>
        <w:pStyle w:val="ListParagraph"/>
        <w:numPr>
          <w:ilvl w:val="0"/>
          <w:numId w:val="13"/>
        </w:numPr>
        <w:jc w:val="both"/>
        <w:rPr>
          <w:rFonts w:cs="Calibri"/>
          <w:noProof w:val="0"/>
          <w:sz w:val="22"/>
          <w:szCs w:val="22"/>
        </w:rPr>
      </w:pPr>
      <w:r>
        <w:rPr>
          <w:rFonts w:hint="cs"/>
          <w:rtl/>
        </w:rPr>
        <w:t>لجنة إدارة غزة يجب أن ترتبط بالسلطة وهي من ستحل مشكلة السلاح</w:t>
      </w:r>
      <w:r>
        <w:rPr>
          <w:rtl/>
        </w:rPr>
        <w:t xml:space="preserve"> </w:t>
      </w:r>
      <w:r>
        <w:t>.</w:t>
      </w:r>
    </w:p>
    <w:p w:rsidR="00FD258E" w:rsidRPr="00FD258E" w:rsidRDefault="00CC7EFA" w:rsidP="00FD258E">
      <w:pPr>
        <w:pStyle w:val="ListParagraph"/>
        <w:numPr>
          <w:ilvl w:val="0"/>
          <w:numId w:val="13"/>
        </w:numPr>
        <w:jc w:val="both"/>
        <w:rPr>
          <w:rFonts w:cs="Calibri"/>
          <w:noProof w:val="0"/>
          <w:sz w:val="22"/>
          <w:szCs w:val="22"/>
        </w:rPr>
      </w:pPr>
      <w:r>
        <w:rPr>
          <w:rFonts w:hint="cs"/>
          <w:rtl/>
        </w:rPr>
        <w:t>لا يمكن القبول بوجود فراغ سياسي وقانوني بالساحة الفلسطينية</w:t>
      </w:r>
      <w:r>
        <w:t>.</w:t>
      </w:r>
    </w:p>
    <w:p w:rsidR="00FD258E" w:rsidRPr="00FD258E" w:rsidRDefault="00CC7EFA" w:rsidP="00FD258E">
      <w:pPr>
        <w:pStyle w:val="ListParagraph"/>
        <w:numPr>
          <w:ilvl w:val="0"/>
          <w:numId w:val="13"/>
        </w:numPr>
        <w:jc w:val="both"/>
        <w:rPr>
          <w:rFonts w:cs="Calibri"/>
          <w:noProof w:val="0"/>
          <w:sz w:val="22"/>
          <w:szCs w:val="22"/>
        </w:rPr>
      </w:pPr>
      <w:r>
        <w:rPr>
          <w:rFonts w:hint="cs"/>
          <w:rtl/>
        </w:rPr>
        <w:t>حماس تتراجع عن لجنة الإسناد في غزة رغم التوافق عليها منذ عام</w:t>
      </w:r>
      <w:r>
        <w:t>.</w:t>
      </w:r>
    </w:p>
    <w:p w:rsidR="007A094F" w:rsidRDefault="007A094F" w:rsidP="007A094F">
      <w:pPr>
        <w:jc w:val="both"/>
        <w:rPr>
          <w:rtl/>
        </w:rPr>
      </w:pPr>
      <w:r>
        <w:rPr>
          <w:rFonts w:hint="cs"/>
          <w:rtl/>
        </w:rPr>
        <w:t xml:space="preserve">- </w:t>
      </w:r>
      <w:r w:rsidRPr="00FD258E">
        <w:rPr>
          <w:rFonts w:hint="cs"/>
          <w:b/>
          <w:bCs/>
          <w:rtl/>
        </w:rPr>
        <w:t>مصدر قيادي في القسام</w:t>
      </w:r>
      <w:r w:rsidRPr="00FD258E">
        <w:rPr>
          <w:b/>
          <w:bCs/>
        </w:rPr>
        <w:t xml:space="preserve">: </w:t>
      </w:r>
    </w:p>
    <w:p w:rsidR="007A094F" w:rsidRPr="00FD258E" w:rsidRDefault="007A094F" w:rsidP="007A094F">
      <w:pPr>
        <w:pStyle w:val="ListParagraph"/>
        <w:numPr>
          <w:ilvl w:val="0"/>
          <w:numId w:val="8"/>
        </w:numPr>
        <w:jc w:val="both"/>
        <w:rPr>
          <w:rFonts w:cs="Calibri"/>
          <w:noProof w:val="0"/>
          <w:sz w:val="22"/>
          <w:szCs w:val="22"/>
        </w:rPr>
      </w:pPr>
      <w:r>
        <w:rPr>
          <w:rFonts w:hint="cs"/>
          <w:rtl/>
        </w:rPr>
        <w:t>خلال بحثنا اليوم عن جثث أسرى في حي التفاح بغزة عثرنا على جثة أحد أسرى الاحتلال</w:t>
      </w:r>
    </w:p>
    <w:p w:rsidR="007A094F" w:rsidRPr="00FD258E" w:rsidRDefault="007A094F" w:rsidP="007A094F">
      <w:pPr>
        <w:pStyle w:val="ListParagraph"/>
        <w:numPr>
          <w:ilvl w:val="0"/>
          <w:numId w:val="8"/>
        </w:numPr>
        <w:jc w:val="both"/>
        <w:rPr>
          <w:rFonts w:cs="Calibri"/>
          <w:noProof w:val="0"/>
          <w:sz w:val="22"/>
          <w:szCs w:val="22"/>
        </w:rPr>
      </w:pPr>
      <w:r>
        <w:rPr>
          <w:rFonts w:hint="cs"/>
          <w:rtl/>
        </w:rPr>
        <w:t>يتم الترتيب بين القسام والصليب الأحمر لتحديد موعد تسليم الجثة</w:t>
      </w:r>
    </w:p>
    <w:p w:rsidR="00D578DF" w:rsidRDefault="004957D7" w:rsidP="004957D7">
      <w:pPr>
        <w:jc w:val="both"/>
        <w:rPr>
          <w:rtl/>
        </w:rPr>
      </w:pPr>
      <w:r>
        <w:rPr>
          <w:rFonts w:hint="cs"/>
          <w:rtl/>
        </w:rPr>
        <w:t xml:space="preserve">- </w:t>
      </w:r>
      <w:r w:rsidR="00EE2494" w:rsidRPr="00EE2494">
        <w:rPr>
          <w:rFonts w:hint="cs"/>
          <w:b/>
          <w:bCs/>
          <w:rtl/>
        </w:rPr>
        <w:t>رئيس الوزراء الفلسطيني</w:t>
      </w:r>
      <w:r w:rsidR="00EE2494">
        <w:rPr>
          <w:rFonts w:hint="cs"/>
          <w:rtl/>
        </w:rPr>
        <w:t xml:space="preserve">: إسرائيل لا تريد عودة السلطة الفلسطينيية للحكم في غزة. </w:t>
      </w:r>
    </w:p>
    <w:p w:rsidR="00EE2494" w:rsidRPr="00EE2494" w:rsidRDefault="00EE2494" w:rsidP="004957D7">
      <w:pPr>
        <w:jc w:val="both"/>
        <w:rPr>
          <w:rFonts w:cs="Calibri"/>
          <w:noProof w:val="0"/>
          <w:sz w:val="22"/>
          <w:szCs w:val="22"/>
        </w:rPr>
      </w:pPr>
    </w:p>
    <w:p w:rsidR="00376A09" w:rsidRPr="00D578DF" w:rsidRDefault="00376A09" w:rsidP="00F96955">
      <w:pPr>
        <w:jc w:val="both"/>
        <w:rPr>
          <w:rtl/>
        </w:rPr>
      </w:pPr>
    </w:p>
    <w:sectPr w:rsidR="00376A09" w:rsidRPr="00D578DF"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B4E" w:rsidRDefault="00B33B4E">
      <w:r>
        <w:separator/>
      </w:r>
    </w:p>
  </w:endnote>
  <w:endnote w:type="continuationSeparator" w:id="0">
    <w:p w:rsidR="00B33B4E" w:rsidRDefault="00B3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B4E" w:rsidRDefault="00B33B4E">
      <w:r>
        <w:separator/>
      </w:r>
    </w:p>
  </w:footnote>
  <w:footnote w:type="continuationSeparator" w:id="0">
    <w:p w:rsidR="00B33B4E" w:rsidRDefault="00B3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1C5"/>
    <w:multiLevelType w:val="hybridMultilevel"/>
    <w:tmpl w:val="C9A2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7F58"/>
    <w:multiLevelType w:val="hybridMultilevel"/>
    <w:tmpl w:val="289A0F0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04547EA"/>
    <w:multiLevelType w:val="hybridMultilevel"/>
    <w:tmpl w:val="6F96303A"/>
    <w:lvl w:ilvl="0" w:tplc="724C3688">
      <w:numFmt w:val="bullet"/>
      <w:lvlText w:val="-"/>
      <w:lvlJc w:val="left"/>
      <w:pPr>
        <w:ind w:left="795" w:hanging="360"/>
      </w:pPr>
      <w:rPr>
        <w:rFonts w:ascii="Simplified Arabic" w:eastAsia="Times New Roman" w:hAnsi="Simplified Arabic" w:cs="Simplified Arabic"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5A04A0B"/>
    <w:multiLevelType w:val="hybridMultilevel"/>
    <w:tmpl w:val="9A1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A0727"/>
    <w:multiLevelType w:val="hybridMultilevel"/>
    <w:tmpl w:val="1FD2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325CB"/>
    <w:multiLevelType w:val="hybridMultilevel"/>
    <w:tmpl w:val="9250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C2956"/>
    <w:multiLevelType w:val="hybridMultilevel"/>
    <w:tmpl w:val="EACAFD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3A021CDB"/>
    <w:multiLevelType w:val="hybridMultilevel"/>
    <w:tmpl w:val="45B494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2EF7F33"/>
    <w:multiLevelType w:val="hybridMultilevel"/>
    <w:tmpl w:val="B67C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45900"/>
    <w:multiLevelType w:val="hybridMultilevel"/>
    <w:tmpl w:val="BB484CA6"/>
    <w:lvl w:ilvl="0" w:tplc="A7A27DF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915D7"/>
    <w:multiLevelType w:val="hybridMultilevel"/>
    <w:tmpl w:val="3532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8445C"/>
    <w:multiLevelType w:val="hybridMultilevel"/>
    <w:tmpl w:val="9B2435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52A5468E"/>
    <w:multiLevelType w:val="hybridMultilevel"/>
    <w:tmpl w:val="D14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F7F7E"/>
    <w:multiLevelType w:val="hybridMultilevel"/>
    <w:tmpl w:val="BC8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C13F8"/>
    <w:multiLevelType w:val="hybridMultilevel"/>
    <w:tmpl w:val="A0CC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005529"/>
    <w:multiLevelType w:val="hybridMultilevel"/>
    <w:tmpl w:val="9F6C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F56A5"/>
    <w:multiLevelType w:val="hybridMultilevel"/>
    <w:tmpl w:val="9A0AEBBC"/>
    <w:lvl w:ilvl="0" w:tplc="A7A27DF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5"/>
  </w:num>
  <w:num w:numId="4">
    <w:abstractNumId w:val="0"/>
  </w:num>
  <w:num w:numId="5">
    <w:abstractNumId w:val="8"/>
  </w:num>
  <w:num w:numId="6">
    <w:abstractNumId w:val="4"/>
  </w:num>
  <w:num w:numId="7">
    <w:abstractNumId w:val="6"/>
  </w:num>
  <w:num w:numId="8">
    <w:abstractNumId w:val="10"/>
  </w:num>
  <w:num w:numId="9">
    <w:abstractNumId w:val="9"/>
  </w:num>
  <w:num w:numId="10">
    <w:abstractNumId w:val="16"/>
  </w:num>
  <w:num w:numId="11">
    <w:abstractNumId w:val="13"/>
  </w:num>
  <w:num w:numId="12">
    <w:abstractNumId w:val="1"/>
  </w:num>
  <w:num w:numId="13">
    <w:abstractNumId w:val="5"/>
  </w:num>
  <w:num w:numId="14">
    <w:abstractNumId w:val="7"/>
  </w:num>
  <w:num w:numId="15">
    <w:abstractNumId w:val="14"/>
  </w:num>
  <w:num w:numId="16">
    <w:abstractNumId w:val="12"/>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2842"/>
    <w:rsid w:val="00033BA4"/>
    <w:rsid w:val="000343E0"/>
    <w:rsid w:val="00034FC5"/>
    <w:rsid w:val="0004140F"/>
    <w:rsid w:val="00041790"/>
    <w:rsid w:val="000427DF"/>
    <w:rsid w:val="00043EC6"/>
    <w:rsid w:val="0004414C"/>
    <w:rsid w:val="0004476F"/>
    <w:rsid w:val="000503D5"/>
    <w:rsid w:val="00051743"/>
    <w:rsid w:val="000532C4"/>
    <w:rsid w:val="00054A83"/>
    <w:rsid w:val="00056264"/>
    <w:rsid w:val="00065233"/>
    <w:rsid w:val="00067562"/>
    <w:rsid w:val="000676DF"/>
    <w:rsid w:val="00077891"/>
    <w:rsid w:val="000801B8"/>
    <w:rsid w:val="0008345D"/>
    <w:rsid w:val="00083ED4"/>
    <w:rsid w:val="00085104"/>
    <w:rsid w:val="00086FB0"/>
    <w:rsid w:val="000901A7"/>
    <w:rsid w:val="00090775"/>
    <w:rsid w:val="00090961"/>
    <w:rsid w:val="00094195"/>
    <w:rsid w:val="00094694"/>
    <w:rsid w:val="00094DF0"/>
    <w:rsid w:val="00095544"/>
    <w:rsid w:val="000A5B0A"/>
    <w:rsid w:val="000A67B1"/>
    <w:rsid w:val="000B500E"/>
    <w:rsid w:val="000B67A1"/>
    <w:rsid w:val="000B78DF"/>
    <w:rsid w:val="000C0894"/>
    <w:rsid w:val="000C1D55"/>
    <w:rsid w:val="000C2B06"/>
    <w:rsid w:val="000C411C"/>
    <w:rsid w:val="000C608E"/>
    <w:rsid w:val="000D0B91"/>
    <w:rsid w:val="000D4C1F"/>
    <w:rsid w:val="000E0919"/>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1DB5"/>
    <w:rsid w:val="001833E7"/>
    <w:rsid w:val="00185AF1"/>
    <w:rsid w:val="0019080C"/>
    <w:rsid w:val="00191E99"/>
    <w:rsid w:val="00196AAF"/>
    <w:rsid w:val="00196F3E"/>
    <w:rsid w:val="001B02AD"/>
    <w:rsid w:val="001B0B69"/>
    <w:rsid w:val="001B6C18"/>
    <w:rsid w:val="001C049A"/>
    <w:rsid w:val="001C0EBE"/>
    <w:rsid w:val="001C5435"/>
    <w:rsid w:val="001D16FA"/>
    <w:rsid w:val="001D208A"/>
    <w:rsid w:val="001D2D56"/>
    <w:rsid w:val="001D4CDD"/>
    <w:rsid w:val="001D592A"/>
    <w:rsid w:val="001D7613"/>
    <w:rsid w:val="001E038A"/>
    <w:rsid w:val="001E39CB"/>
    <w:rsid w:val="001E3D85"/>
    <w:rsid w:val="001E4948"/>
    <w:rsid w:val="001E6AFC"/>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32E6"/>
    <w:rsid w:val="00237CC7"/>
    <w:rsid w:val="002460D5"/>
    <w:rsid w:val="00250A12"/>
    <w:rsid w:val="00251298"/>
    <w:rsid w:val="00255924"/>
    <w:rsid w:val="00260AB5"/>
    <w:rsid w:val="00261893"/>
    <w:rsid w:val="00261BC3"/>
    <w:rsid w:val="0026482C"/>
    <w:rsid w:val="00267C40"/>
    <w:rsid w:val="00272116"/>
    <w:rsid w:val="00273DEC"/>
    <w:rsid w:val="00284E5A"/>
    <w:rsid w:val="00285725"/>
    <w:rsid w:val="002864A4"/>
    <w:rsid w:val="00286E27"/>
    <w:rsid w:val="00287BC8"/>
    <w:rsid w:val="00292567"/>
    <w:rsid w:val="0029560A"/>
    <w:rsid w:val="00295888"/>
    <w:rsid w:val="002A174E"/>
    <w:rsid w:val="002A3E39"/>
    <w:rsid w:val="002A495E"/>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5E3F"/>
    <w:rsid w:val="002F6687"/>
    <w:rsid w:val="002F7A05"/>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76A09"/>
    <w:rsid w:val="003806CA"/>
    <w:rsid w:val="003819E2"/>
    <w:rsid w:val="003836E1"/>
    <w:rsid w:val="00383FCD"/>
    <w:rsid w:val="00384080"/>
    <w:rsid w:val="00384B3D"/>
    <w:rsid w:val="003859BD"/>
    <w:rsid w:val="00385A5C"/>
    <w:rsid w:val="00390C45"/>
    <w:rsid w:val="00392578"/>
    <w:rsid w:val="003A1210"/>
    <w:rsid w:val="003A4999"/>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B7A"/>
    <w:rsid w:val="00434F39"/>
    <w:rsid w:val="00435B15"/>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57D7"/>
    <w:rsid w:val="00496151"/>
    <w:rsid w:val="004A0541"/>
    <w:rsid w:val="004A2C90"/>
    <w:rsid w:val="004A2D4A"/>
    <w:rsid w:val="004A40A6"/>
    <w:rsid w:val="004A4283"/>
    <w:rsid w:val="004A5D8B"/>
    <w:rsid w:val="004A6D3D"/>
    <w:rsid w:val="004A7A1A"/>
    <w:rsid w:val="004B112A"/>
    <w:rsid w:val="004B2632"/>
    <w:rsid w:val="004B3D70"/>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47CA"/>
    <w:rsid w:val="004F4DFB"/>
    <w:rsid w:val="004F58C0"/>
    <w:rsid w:val="00500010"/>
    <w:rsid w:val="00501986"/>
    <w:rsid w:val="005074E2"/>
    <w:rsid w:val="00513E73"/>
    <w:rsid w:val="005155A1"/>
    <w:rsid w:val="00520D2D"/>
    <w:rsid w:val="005211FF"/>
    <w:rsid w:val="005263EB"/>
    <w:rsid w:val="0053021F"/>
    <w:rsid w:val="00530641"/>
    <w:rsid w:val="00530E71"/>
    <w:rsid w:val="00535BBF"/>
    <w:rsid w:val="005365C0"/>
    <w:rsid w:val="00540501"/>
    <w:rsid w:val="00551FE8"/>
    <w:rsid w:val="00563436"/>
    <w:rsid w:val="005638CE"/>
    <w:rsid w:val="005642BF"/>
    <w:rsid w:val="00564FC0"/>
    <w:rsid w:val="005676CC"/>
    <w:rsid w:val="00570EAD"/>
    <w:rsid w:val="00571A77"/>
    <w:rsid w:val="00575FDB"/>
    <w:rsid w:val="00586C75"/>
    <w:rsid w:val="00587BE2"/>
    <w:rsid w:val="00587D3B"/>
    <w:rsid w:val="005904CA"/>
    <w:rsid w:val="0059226F"/>
    <w:rsid w:val="005966BD"/>
    <w:rsid w:val="005A29A1"/>
    <w:rsid w:val="005A5F84"/>
    <w:rsid w:val="005B31DF"/>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1D3C"/>
    <w:rsid w:val="00682D13"/>
    <w:rsid w:val="006929E4"/>
    <w:rsid w:val="00694BFD"/>
    <w:rsid w:val="006954A9"/>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48CB"/>
    <w:rsid w:val="006E6EEB"/>
    <w:rsid w:val="006F0224"/>
    <w:rsid w:val="006F0B7E"/>
    <w:rsid w:val="006F2CB9"/>
    <w:rsid w:val="006F5C41"/>
    <w:rsid w:val="006F64B0"/>
    <w:rsid w:val="006F6AD4"/>
    <w:rsid w:val="007000E8"/>
    <w:rsid w:val="007048DE"/>
    <w:rsid w:val="007145F8"/>
    <w:rsid w:val="00715C40"/>
    <w:rsid w:val="00717A5E"/>
    <w:rsid w:val="00721330"/>
    <w:rsid w:val="007243D4"/>
    <w:rsid w:val="0072609E"/>
    <w:rsid w:val="007275A1"/>
    <w:rsid w:val="007277CC"/>
    <w:rsid w:val="00734A78"/>
    <w:rsid w:val="00735437"/>
    <w:rsid w:val="007356E9"/>
    <w:rsid w:val="00736F9E"/>
    <w:rsid w:val="00737D0E"/>
    <w:rsid w:val="0074039A"/>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86FF7"/>
    <w:rsid w:val="007A012D"/>
    <w:rsid w:val="007A094F"/>
    <w:rsid w:val="007A0A17"/>
    <w:rsid w:val="007A3A19"/>
    <w:rsid w:val="007A707F"/>
    <w:rsid w:val="007A7DA3"/>
    <w:rsid w:val="007B10FC"/>
    <w:rsid w:val="007B1620"/>
    <w:rsid w:val="007B3020"/>
    <w:rsid w:val="007B64B5"/>
    <w:rsid w:val="007C0F6E"/>
    <w:rsid w:val="007C313A"/>
    <w:rsid w:val="007C3424"/>
    <w:rsid w:val="007D0912"/>
    <w:rsid w:val="007D0FFB"/>
    <w:rsid w:val="007D2FE7"/>
    <w:rsid w:val="007E0702"/>
    <w:rsid w:val="007E3942"/>
    <w:rsid w:val="007E3F11"/>
    <w:rsid w:val="007E52C4"/>
    <w:rsid w:val="007E7CF1"/>
    <w:rsid w:val="007F2115"/>
    <w:rsid w:val="007F7877"/>
    <w:rsid w:val="008003CC"/>
    <w:rsid w:val="00800A8A"/>
    <w:rsid w:val="00803ECE"/>
    <w:rsid w:val="00805C3E"/>
    <w:rsid w:val="00805ED7"/>
    <w:rsid w:val="008105B8"/>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874"/>
    <w:rsid w:val="00871531"/>
    <w:rsid w:val="00871EA7"/>
    <w:rsid w:val="00872758"/>
    <w:rsid w:val="00872CEC"/>
    <w:rsid w:val="00873F03"/>
    <w:rsid w:val="00876956"/>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E32C3"/>
    <w:rsid w:val="008E68BE"/>
    <w:rsid w:val="008F120E"/>
    <w:rsid w:val="008F271B"/>
    <w:rsid w:val="008F3831"/>
    <w:rsid w:val="008F3B5D"/>
    <w:rsid w:val="008F4E44"/>
    <w:rsid w:val="008F56BE"/>
    <w:rsid w:val="00900FB5"/>
    <w:rsid w:val="00901B70"/>
    <w:rsid w:val="00903C79"/>
    <w:rsid w:val="009040E8"/>
    <w:rsid w:val="0091016D"/>
    <w:rsid w:val="009172ED"/>
    <w:rsid w:val="009172FE"/>
    <w:rsid w:val="00920DD1"/>
    <w:rsid w:val="00922582"/>
    <w:rsid w:val="00925908"/>
    <w:rsid w:val="0092770D"/>
    <w:rsid w:val="00946000"/>
    <w:rsid w:val="00953202"/>
    <w:rsid w:val="009549AC"/>
    <w:rsid w:val="009555E4"/>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3F20"/>
    <w:rsid w:val="009959FA"/>
    <w:rsid w:val="009965B8"/>
    <w:rsid w:val="009A68F0"/>
    <w:rsid w:val="009A6BF6"/>
    <w:rsid w:val="009B0ACE"/>
    <w:rsid w:val="009B42E2"/>
    <w:rsid w:val="009B787B"/>
    <w:rsid w:val="009C15BF"/>
    <w:rsid w:val="009C2F03"/>
    <w:rsid w:val="009C4882"/>
    <w:rsid w:val="009C49D0"/>
    <w:rsid w:val="009C7318"/>
    <w:rsid w:val="009C798B"/>
    <w:rsid w:val="009D3486"/>
    <w:rsid w:val="009D34EB"/>
    <w:rsid w:val="009D56EE"/>
    <w:rsid w:val="009E56CD"/>
    <w:rsid w:val="009E75C7"/>
    <w:rsid w:val="009E7CE8"/>
    <w:rsid w:val="009F1C69"/>
    <w:rsid w:val="009F52CA"/>
    <w:rsid w:val="00A00826"/>
    <w:rsid w:val="00A03BE8"/>
    <w:rsid w:val="00A04568"/>
    <w:rsid w:val="00A07ED5"/>
    <w:rsid w:val="00A113F2"/>
    <w:rsid w:val="00A1226B"/>
    <w:rsid w:val="00A12276"/>
    <w:rsid w:val="00A12FF0"/>
    <w:rsid w:val="00A155B8"/>
    <w:rsid w:val="00A1577F"/>
    <w:rsid w:val="00A15A62"/>
    <w:rsid w:val="00A165FC"/>
    <w:rsid w:val="00A17F7E"/>
    <w:rsid w:val="00A2197C"/>
    <w:rsid w:val="00A249E7"/>
    <w:rsid w:val="00A30705"/>
    <w:rsid w:val="00A31208"/>
    <w:rsid w:val="00A362B0"/>
    <w:rsid w:val="00A37D2A"/>
    <w:rsid w:val="00A41267"/>
    <w:rsid w:val="00A41691"/>
    <w:rsid w:val="00A41DB7"/>
    <w:rsid w:val="00A43C5D"/>
    <w:rsid w:val="00A43F42"/>
    <w:rsid w:val="00A455CC"/>
    <w:rsid w:val="00A51D7D"/>
    <w:rsid w:val="00A52FDB"/>
    <w:rsid w:val="00A543B3"/>
    <w:rsid w:val="00A54CC7"/>
    <w:rsid w:val="00A5642E"/>
    <w:rsid w:val="00A56504"/>
    <w:rsid w:val="00A62638"/>
    <w:rsid w:val="00A63643"/>
    <w:rsid w:val="00A673EE"/>
    <w:rsid w:val="00A72BCA"/>
    <w:rsid w:val="00A81257"/>
    <w:rsid w:val="00A85B20"/>
    <w:rsid w:val="00A87CE3"/>
    <w:rsid w:val="00A91349"/>
    <w:rsid w:val="00A95A89"/>
    <w:rsid w:val="00A96036"/>
    <w:rsid w:val="00A97305"/>
    <w:rsid w:val="00AA1910"/>
    <w:rsid w:val="00AB0E99"/>
    <w:rsid w:val="00AB1443"/>
    <w:rsid w:val="00AB204E"/>
    <w:rsid w:val="00AB5257"/>
    <w:rsid w:val="00AB77FC"/>
    <w:rsid w:val="00AB7C34"/>
    <w:rsid w:val="00AC0E67"/>
    <w:rsid w:val="00AC76BD"/>
    <w:rsid w:val="00AC7C67"/>
    <w:rsid w:val="00AD4B0A"/>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3B4E"/>
    <w:rsid w:val="00B364C2"/>
    <w:rsid w:val="00B41CBB"/>
    <w:rsid w:val="00B44DB7"/>
    <w:rsid w:val="00B44E0F"/>
    <w:rsid w:val="00B46474"/>
    <w:rsid w:val="00B46A0F"/>
    <w:rsid w:val="00B47C21"/>
    <w:rsid w:val="00B51EFC"/>
    <w:rsid w:val="00B55184"/>
    <w:rsid w:val="00B55C10"/>
    <w:rsid w:val="00B60D3F"/>
    <w:rsid w:val="00B645AD"/>
    <w:rsid w:val="00B64984"/>
    <w:rsid w:val="00B671F2"/>
    <w:rsid w:val="00B6797F"/>
    <w:rsid w:val="00B71274"/>
    <w:rsid w:val="00B7219D"/>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B37C1"/>
    <w:rsid w:val="00BB5C54"/>
    <w:rsid w:val="00BB7231"/>
    <w:rsid w:val="00BB7F14"/>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1029"/>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62A4"/>
    <w:rsid w:val="00C86D40"/>
    <w:rsid w:val="00C86F6B"/>
    <w:rsid w:val="00CA2605"/>
    <w:rsid w:val="00CA3335"/>
    <w:rsid w:val="00CA573B"/>
    <w:rsid w:val="00CA7959"/>
    <w:rsid w:val="00CB09B7"/>
    <w:rsid w:val="00CB0C33"/>
    <w:rsid w:val="00CB10CB"/>
    <w:rsid w:val="00CB127F"/>
    <w:rsid w:val="00CB2581"/>
    <w:rsid w:val="00CB499F"/>
    <w:rsid w:val="00CB61D7"/>
    <w:rsid w:val="00CB690E"/>
    <w:rsid w:val="00CB7694"/>
    <w:rsid w:val="00CC1528"/>
    <w:rsid w:val="00CC1C4B"/>
    <w:rsid w:val="00CC2082"/>
    <w:rsid w:val="00CC46AB"/>
    <w:rsid w:val="00CC7711"/>
    <w:rsid w:val="00CC7EFA"/>
    <w:rsid w:val="00CD3B3E"/>
    <w:rsid w:val="00CD5283"/>
    <w:rsid w:val="00CD727A"/>
    <w:rsid w:val="00CE4C6A"/>
    <w:rsid w:val="00CE673B"/>
    <w:rsid w:val="00CF14EE"/>
    <w:rsid w:val="00CF2150"/>
    <w:rsid w:val="00CF225A"/>
    <w:rsid w:val="00CF2685"/>
    <w:rsid w:val="00CF4510"/>
    <w:rsid w:val="00CF5486"/>
    <w:rsid w:val="00D03D21"/>
    <w:rsid w:val="00D04BEF"/>
    <w:rsid w:val="00D060F5"/>
    <w:rsid w:val="00D0613C"/>
    <w:rsid w:val="00D06D9E"/>
    <w:rsid w:val="00D072E6"/>
    <w:rsid w:val="00D10985"/>
    <w:rsid w:val="00D13310"/>
    <w:rsid w:val="00D14893"/>
    <w:rsid w:val="00D23ADC"/>
    <w:rsid w:val="00D24CBE"/>
    <w:rsid w:val="00D255F3"/>
    <w:rsid w:val="00D2769F"/>
    <w:rsid w:val="00D30B9C"/>
    <w:rsid w:val="00D314FA"/>
    <w:rsid w:val="00D348B3"/>
    <w:rsid w:val="00D41502"/>
    <w:rsid w:val="00D45B23"/>
    <w:rsid w:val="00D460F0"/>
    <w:rsid w:val="00D46201"/>
    <w:rsid w:val="00D50E45"/>
    <w:rsid w:val="00D547E3"/>
    <w:rsid w:val="00D55BAD"/>
    <w:rsid w:val="00D5700E"/>
    <w:rsid w:val="00D578DF"/>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483E"/>
    <w:rsid w:val="00DD6F5D"/>
    <w:rsid w:val="00DD7822"/>
    <w:rsid w:val="00DD7E97"/>
    <w:rsid w:val="00DE26E4"/>
    <w:rsid w:val="00DE31D0"/>
    <w:rsid w:val="00DE5DE5"/>
    <w:rsid w:val="00DE6809"/>
    <w:rsid w:val="00DE7588"/>
    <w:rsid w:val="00DF1BF0"/>
    <w:rsid w:val="00DF269C"/>
    <w:rsid w:val="00E04C5E"/>
    <w:rsid w:val="00E07CA2"/>
    <w:rsid w:val="00E11FB8"/>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3966"/>
    <w:rsid w:val="00E66217"/>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87E43"/>
    <w:rsid w:val="00E90977"/>
    <w:rsid w:val="00E97BD7"/>
    <w:rsid w:val="00E97CEC"/>
    <w:rsid w:val="00E97E70"/>
    <w:rsid w:val="00EA09A9"/>
    <w:rsid w:val="00EA14A6"/>
    <w:rsid w:val="00EA1EC8"/>
    <w:rsid w:val="00EB1391"/>
    <w:rsid w:val="00EB1F3B"/>
    <w:rsid w:val="00EC2D1E"/>
    <w:rsid w:val="00EC46AA"/>
    <w:rsid w:val="00ED14AF"/>
    <w:rsid w:val="00ED4B14"/>
    <w:rsid w:val="00ED6B9F"/>
    <w:rsid w:val="00EE2494"/>
    <w:rsid w:val="00EE3B42"/>
    <w:rsid w:val="00EE4AF5"/>
    <w:rsid w:val="00EF4610"/>
    <w:rsid w:val="00EF6A14"/>
    <w:rsid w:val="00F05B59"/>
    <w:rsid w:val="00F07014"/>
    <w:rsid w:val="00F14CFC"/>
    <w:rsid w:val="00F14EB9"/>
    <w:rsid w:val="00F1582A"/>
    <w:rsid w:val="00F1605E"/>
    <w:rsid w:val="00F16E8F"/>
    <w:rsid w:val="00F2007C"/>
    <w:rsid w:val="00F224D5"/>
    <w:rsid w:val="00F26827"/>
    <w:rsid w:val="00F316DB"/>
    <w:rsid w:val="00F31EFB"/>
    <w:rsid w:val="00F34A04"/>
    <w:rsid w:val="00F37967"/>
    <w:rsid w:val="00F37C6E"/>
    <w:rsid w:val="00F43A2D"/>
    <w:rsid w:val="00F44A70"/>
    <w:rsid w:val="00F452F8"/>
    <w:rsid w:val="00F45D1A"/>
    <w:rsid w:val="00F4702F"/>
    <w:rsid w:val="00F47BF8"/>
    <w:rsid w:val="00F54CC9"/>
    <w:rsid w:val="00F5642B"/>
    <w:rsid w:val="00F62096"/>
    <w:rsid w:val="00F72248"/>
    <w:rsid w:val="00F8031C"/>
    <w:rsid w:val="00F81B72"/>
    <w:rsid w:val="00F825A5"/>
    <w:rsid w:val="00F82CDA"/>
    <w:rsid w:val="00F84D19"/>
    <w:rsid w:val="00F84E63"/>
    <w:rsid w:val="00F8595A"/>
    <w:rsid w:val="00F85B75"/>
    <w:rsid w:val="00F87B53"/>
    <w:rsid w:val="00F905EC"/>
    <w:rsid w:val="00F9477D"/>
    <w:rsid w:val="00F96955"/>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58E"/>
    <w:rsid w:val="00FD29C7"/>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DECD8"/>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4927818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86556053">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59081764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69213644">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77331297">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7503391">
      <w:bodyDiv w:val="1"/>
      <w:marLeft w:val="0"/>
      <w:marRight w:val="0"/>
      <w:marTop w:val="0"/>
      <w:marBottom w:val="0"/>
      <w:divBdr>
        <w:top w:val="none" w:sz="0" w:space="0" w:color="auto"/>
        <w:left w:val="none" w:sz="0" w:space="0" w:color="auto"/>
        <w:bottom w:val="none" w:sz="0" w:space="0" w:color="auto"/>
        <w:right w:val="none" w:sz="0" w:space="0" w:color="auto"/>
      </w:divBdr>
    </w:div>
    <w:div w:id="819232116">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52456670">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27232829">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8026444">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1627349">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24480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23891682">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 w:id="214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fa679193-017f-4eb1-81ca-21a4ccb2ef81</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4633B2-E46E-41FA-9074-D444244E4EB3}">
  <ds:schemaRefs>
    <ds:schemaRef ds:uri="http://schemas.openxmlformats.org/officeDocument/2006/bibliography"/>
  </ds:schemaRefs>
</ds:datastoreItem>
</file>

<file path=customXml/itemProps2.xml><?xml version="1.0" encoding="utf-8"?>
<ds:datastoreItem xmlns:ds="http://schemas.openxmlformats.org/officeDocument/2006/customXml" ds:itemID="{DF0462A4-5245-4DF1-B477-7FC369D3710A}"/>
</file>

<file path=customXml/itemProps3.xml><?xml version="1.0" encoding="utf-8"?>
<ds:datastoreItem xmlns:ds="http://schemas.openxmlformats.org/officeDocument/2006/customXml" ds:itemID="{EEEBA785-969E-48D0-95E0-AE244FC18237}"/>
</file>

<file path=customXml/itemProps4.xml><?xml version="1.0" encoding="utf-8"?>
<ds:datastoreItem xmlns:ds="http://schemas.openxmlformats.org/officeDocument/2006/customXml" ds:itemID="{76F2266D-79CA-4424-8419-AF047FD9CB77}"/>
</file>

<file path=docProps/app.xml><?xml version="1.0" encoding="utf-8"?>
<Properties xmlns="http://schemas.openxmlformats.org/officeDocument/2006/extended-properties" xmlns:vt="http://schemas.openxmlformats.org/officeDocument/2006/docPropsVTypes">
  <Template>Normal.dotm</Template>
  <TotalTime>3596</TotalTime>
  <Pages>6</Pages>
  <Words>1452</Words>
  <Characters>8280</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216</cp:revision>
  <cp:lastPrinted>2025-10-28T10:29:00Z</cp:lastPrinted>
  <dcterms:created xsi:type="dcterms:W3CDTF">2025-09-21T10:34:00Z</dcterms:created>
  <dcterms:modified xsi:type="dcterms:W3CDTF">2025-10-28T10:56:00Z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